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1E9F2" w14:textId="77777777" w:rsidR="002370F7" w:rsidRDefault="002370F7" w:rsidP="00A33B45">
      <w:pPr>
        <w:jc w:val="center"/>
        <w:rPr>
          <w:b/>
          <w:sz w:val="28"/>
          <w:szCs w:val="28"/>
        </w:rPr>
      </w:pPr>
      <w:r>
        <w:rPr>
          <w:b/>
          <w:sz w:val="28"/>
          <w:szCs w:val="28"/>
        </w:rPr>
        <w:t>CAREER/TRANSFER CENTER</w:t>
      </w:r>
    </w:p>
    <w:p w14:paraId="0F78BC03" w14:textId="77777777" w:rsidR="00BA056E" w:rsidRPr="00A33B45" w:rsidRDefault="00A33B45" w:rsidP="00A33B45">
      <w:pPr>
        <w:jc w:val="center"/>
        <w:rPr>
          <w:b/>
          <w:sz w:val="28"/>
          <w:szCs w:val="28"/>
        </w:rPr>
      </w:pPr>
      <w:r w:rsidRPr="00A33B45">
        <w:rPr>
          <w:b/>
          <w:sz w:val="28"/>
          <w:szCs w:val="28"/>
        </w:rPr>
        <w:t>Equity Funding Assessment Summary</w:t>
      </w:r>
    </w:p>
    <w:p w14:paraId="25D1836D" w14:textId="77777777" w:rsidR="00A33B45" w:rsidRPr="00A33B45" w:rsidRDefault="00A33B45">
      <w:pPr>
        <w:rPr>
          <w:sz w:val="28"/>
          <w:szCs w:val="28"/>
        </w:rPr>
      </w:pPr>
      <w:r w:rsidRPr="00A33B45">
        <w:rPr>
          <w:sz w:val="28"/>
          <w:szCs w:val="28"/>
        </w:rPr>
        <w:t>1. Brief narrative describing how the funds were used, objectives to achieving your goals and accomplishments</w:t>
      </w:r>
    </w:p>
    <w:p w14:paraId="71ABB93F" w14:textId="62874C04" w:rsidR="001012E7" w:rsidRDefault="0045360F">
      <w:pPr>
        <w:rPr>
          <w:sz w:val="28"/>
          <w:szCs w:val="28"/>
        </w:rPr>
      </w:pPr>
      <w:r w:rsidRPr="00A33B45">
        <w:rPr>
          <w:sz w:val="28"/>
          <w:szCs w:val="28"/>
        </w:rPr>
        <w:t xml:space="preserve">The New Gavilan College Career/ Transfer Center opened Fall 2015 Semester. The CTC offers services to assist students with information to facilitate a transition to the four-year university. </w:t>
      </w:r>
      <w:r w:rsidR="00DE78B5">
        <w:rPr>
          <w:sz w:val="28"/>
          <w:szCs w:val="28"/>
        </w:rPr>
        <w:t>The CTC is available to guide and support students through their job search and career exploration.</w:t>
      </w:r>
    </w:p>
    <w:p w14:paraId="63EE9F1E" w14:textId="30704BA3" w:rsidR="001012E7" w:rsidRPr="001012E7" w:rsidRDefault="00D03F9F">
      <w:pPr>
        <w:rPr>
          <w:b/>
          <w:sz w:val="28"/>
          <w:szCs w:val="28"/>
        </w:rPr>
      </w:pPr>
      <w:r>
        <w:rPr>
          <w:b/>
          <w:sz w:val="28"/>
          <w:szCs w:val="28"/>
        </w:rPr>
        <w:t>The main goals related to transfer in the S</w:t>
      </w:r>
      <w:r w:rsidR="001012E7" w:rsidRPr="001012E7">
        <w:rPr>
          <w:b/>
          <w:sz w:val="28"/>
          <w:szCs w:val="28"/>
        </w:rPr>
        <w:t xml:space="preserve">tudent </w:t>
      </w:r>
      <w:r>
        <w:rPr>
          <w:b/>
          <w:sz w:val="28"/>
          <w:szCs w:val="28"/>
        </w:rPr>
        <w:t>Equity R</w:t>
      </w:r>
      <w:r w:rsidR="001012E7" w:rsidRPr="001012E7">
        <w:rPr>
          <w:b/>
          <w:sz w:val="28"/>
          <w:szCs w:val="28"/>
        </w:rPr>
        <w:t>eports were;</w:t>
      </w:r>
      <w:r w:rsidR="00D46BF3">
        <w:rPr>
          <w:b/>
          <w:sz w:val="28"/>
          <w:szCs w:val="28"/>
        </w:rPr>
        <w:t xml:space="preserve"> To improve tr</w:t>
      </w:r>
      <w:r>
        <w:rPr>
          <w:b/>
          <w:sz w:val="28"/>
          <w:szCs w:val="28"/>
        </w:rPr>
        <w:t>ansfer for the target</w:t>
      </w:r>
      <w:r w:rsidR="00D46BF3">
        <w:rPr>
          <w:b/>
          <w:sz w:val="28"/>
          <w:szCs w:val="28"/>
        </w:rPr>
        <w:t xml:space="preserve"> po</w:t>
      </w:r>
      <w:r>
        <w:rPr>
          <w:b/>
          <w:sz w:val="28"/>
          <w:szCs w:val="28"/>
        </w:rPr>
        <w:t>pulations</w:t>
      </w:r>
      <w:r w:rsidR="00D46BF3">
        <w:rPr>
          <w:b/>
          <w:sz w:val="28"/>
          <w:szCs w:val="28"/>
        </w:rPr>
        <w:t xml:space="preserve"> identified in the College research as experiencing a disproportionate impact. Activities related to Career/Transfer Center are: To</w:t>
      </w:r>
      <w:r w:rsidR="001012E7" w:rsidRPr="001012E7">
        <w:rPr>
          <w:b/>
          <w:sz w:val="28"/>
          <w:szCs w:val="28"/>
        </w:rPr>
        <w:t xml:space="preserve"> hire a Career / Transfer Coordinator and increase university visits. Specific outcomes and activities are attached. </w:t>
      </w:r>
      <w:r w:rsidR="00855362">
        <w:rPr>
          <w:b/>
          <w:sz w:val="28"/>
          <w:szCs w:val="28"/>
        </w:rPr>
        <w:t>*</w:t>
      </w:r>
      <w:r w:rsidR="00B11853">
        <w:rPr>
          <w:b/>
          <w:sz w:val="28"/>
          <w:szCs w:val="28"/>
        </w:rPr>
        <w:t>Reference:  Gavilan Joint Community College District, Student Equity Plan, December</w:t>
      </w:r>
      <w:r w:rsidR="00855362">
        <w:rPr>
          <w:b/>
          <w:sz w:val="28"/>
          <w:szCs w:val="28"/>
        </w:rPr>
        <w:t xml:space="preserve"> 18</w:t>
      </w:r>
      <w:r w:rsidR="00855362" w:rsidRPr="00855362">
        <w:rPr>
          <w:b/>
          <w:sz w:val="28"/>
          <w:szCs w:val="28"/>
          <w:vertAlign w:val="superscript"/>
        </w:rPr>
        <w:t>th</w:t>
      </w:r>
      <w:r w:rsidR="00855362">
        <w:rPr>
          <w:b/>
          <w:sz w:val="28"/>
          <w:szCs w:val="28"/>
        </w:rPr>
        <w:t>, 2015,</w:t>
      </w:r>
      <w:r w:rsidR="007E282F">
        <w:rPr>
          <w:b/>
          <w:sz w:val="28"/>
          <w:szCs w:val="28"/>
        </w:rPr>
        <w:t xml:space="preserve"> Transfer Session</w:t>
      </w:r>
      <w:r w:rsidR="00855362">
        <w:rPr>
          <w:b/>
          <w:sz w:val="28"/>
          <w:szCs w:val="28"/>
        </w:rPr>
        <w:t xml:space="preserve"> page</w:t>
      </w:r>
      <w:r>
        <w:rPr>
          <w:b/>
          <w:sz w:val="28"/>
          <w:szCs w:val="28"/>
        </w:rPr>
        <w:t>s</w:t>
      </w:r>
      <w:r w:rsidR="00855362">
        <w:rPr>
          <w:b/>
          <w:sz w:val="28"/>
          <w:szCs w:val="28"/>
        </w:rPr>
        <w:t xml:space="preserve"> 69-72</w:t>
      </w:r>
    </w:p>
    <w:p w14:paraId="4B6E37D7" w14:textId="4B6BA93D" w:rsidR="006A4567" w:rsidRDefault="00095B5A">
      <w:pPr>
        <w:rPr>
          <w:sz w:val="28"/>
          <w:szCs w:val="28"/>
        </w:rPr>
      </w:pPr>
      <w:r>
        <w:rPr>
          <w:sz w:val="28"/>
          <w:szCs w:val="28"/>
        </w:rPr>
        <w:t>The Career Transfer C</w:t>
      </w:r>
      <w:r w:rsidR="0045360F" w:rsidRPr="00A33B45">
        <w:rPr>
          <w:sz w:val="28"/>
          <w:szCs w:val="28"/>
        </w:rPr>
        <w:t xml:space="preserve">enter process is to guide students to make an informative Education and Career decision. The Center </w:t>
      </w:r>
      <w:r w:rsidR="00B83FE2" w:rsidRPr="00A33B45">
        <w:rPr>
          <w:sz w:val="28"/>
          <w:szCs w:val="28"/>
        </w:rPr>
        <w:t>assists</w:t>
      </w:r>
      <w:r w:rsidR="0045360F" w:rsidRPr="00A33B45">
        <w:rPr>
          <w:sz w:val="28"/>
          <w:szCs w:val="28"/>
        </w:rPr>
        <w:t xml:space="preserve"> students and the community members in making choices in their career, education, and training. The Career Transfer Center services and resources include and are not limited to provide directly for students via staff, counselo</w:t>
      </w:r>
      <w:r w:rsidR="00D03F9F">
        <w:rPr>
          <w:sz w:val="28"/>
          <w:szCs w:val="28"/>
        </w:rPr>
        <w:t xml:space="preserve">rs, workshops, classroom visits, </w:t>
      </w:r>
      <w:r w:rsidR="0045360F" w:rsidRPr="00A33B45">
        <w:rPr>
          <w:sz w:val="28"/>
          <w:szCs w:val="28"/>
        </w:rPr>
        <w:t xml:space="preserve">email, CTC/Gavilan website, published material. The CTC new location is located in LI 139 near the courtyard. The facility houses the dedicated Career Transfer Center Specialist, and a Student Assistant, 8 computers, workstations, overhead projector and resource materials. </w:t>
      </w:r>
      <w:r w:rsidR="00FB0987">
        <w:rPr>
          <w:sz w:val="28"/>
          <w:szCs w:val="28"/>
        </w:rPr>
        <w:t>Student</w:t>
      </w:r>
      <w:r w:rsidR="00AD0775">
        <w:rPr>
          <w:sz w:val="28"/>
          <w:szCs w:val="28"/>
        </w:rPr>
        <w:t>s</w:t>
      </w:r>
      <w:r w:rsidR="00B952B3">
        <w:rPr>
          <w:sz w:val="28"/>
          <w:szCs w:val="28"/>
        </w:rPr>
        <w:t xml:space="preserve"> are referred to CTC or </w:t>
      </w:r>
      <w:r w:rsidR="00FB0987">
        <w:rPr>
          <w:sz w:val="28"/>
          <w:szCs w:val="28"/>
        </w:rPr>
        <w:t>can drop-in</w:t>
      </w:r>
      <w:r w:rsidR="00EE52B8">
        <w:rPr>
          <w:sz w:val="28"/>
          <w:szCs w:val="28"/>
        </w:rPr>
        <w:t xml:space="preserve"> or make </w:t>
      </w:r>
      <w:r w:rsidR="00AD0775">
        <w:rPr>
          <w:sz w:val="28"/>
          <w:szCs w:val="28"/>
        </w:rPr>
        <w:t>appointment</w:t>
      </w:r>
      <w:r w:rsidR="00FB0987">
        <w:rPr>
          <w:sz w:val="28"/>
          <w:szCs w:val="28"/>
        </w:rPr>
        <w:t xml:space="preserve"> </w:t>
      </w:r>
      <w:r w:rsidR="00C77B73">
        <w:rPr>
          <w:sz w:val="28"/>
          <w:szCs w:val="28"/>
        </w:rPr>
        <w:t>with CTC Specialist.</w:t>
      </w:r>
      <w:r w:rsidR="00FB0987">
        <w:rPr>
          <w:sz w:val="28"/>
          <w:szCs w:val="28"/>
        </w:rPr>
        <w:t xml:space="preserve"> CTC Specialist,</w:t>
      </w:r>
      <w:r w:rsidR="00C77B73">
        <w:rPr>
          <w:sz w:val="28"/>
          <w:szCs w:val="28"/>
        </w:rPr>
        <w:t xml:space="preserve"> serve </w:t>
      </w:r>
      <w:r w:rsidR="00FB0987">
        <w:rPr>
          <w:sz w:val="28"/>
          <w:szCs w:val="28"/>
        </w:rPr>
        <w:t>a</w:t>
      </w:r>
      <w:r w:rsidR="00C77B73">
        <w:rPr>
          <w:sz w:val="28"/>
          <w:szCs w:val="28"/>
        </w:rPr>
        <w:t>s an a</w:t>
      </w:r>
      <w:r w:rsidR="00FB0987">
        <w:rPr>
          <w:sz w:val="28"/>
          <w:szCs w:val="28"/>
        </w:rPr>
        <w:t>dvocate for student</w:t>
      </w:r>
      <w:r w:rsidR="00AD0775">
        <w:rPr>
          <w:sz w:val="28"/>
          <w:szCs w:val="28"/>
        </w:rPr>
        <w:t>s,</w:t>
      </w:r>
      <w:r w:rsidR="00EE52B8">
        <w:rPr>
          <w:sz w:val="28"/>
          <w:szCs w:val="28"/>
        </w:rPr>
        <w:t xml:space="preserve"> </w:t>
      </w:r>
      <w:r w:rsidR="00AD0775">
        <w:rPr>
          <w:sz w:val="28"/>
          <w:szCs w:val="28"/>
        </w:rPr>
        <w:t xml:space="preserve">research information </w:t>
      </w:r>
      <w:r w:rsidR="00EE52B8">
        <w:rPr>
          <w:sz w:val="28"/>
          <w:szCs w:val="28"/>
        </w:rPr>
        <w:t xml:space="preserve">and provide </w:t>
      </w:r>
      <w:r w:rsidR="00AD0775">
        <w:rPr>
          <w:sz w:val="28"/>
          <w:szCs w:val="28"/>
        </w:rPr>
        <w:t>career/transfer resources</w:t>
      </w:r>
      <w:r w:rsidR="00C77B73">
        <w:rPr>
          <w:sz w:val="28"/>
          <w:szCs w:val="28"/>
        </w:rPr>
        <w:t>.</w:t>
      </w:r>
      <w:r w:rsidR="00AD0775">
        <w:rPr>
          <w:sz w:val="28"/>
          <w:szCs w:val="28"/>
        </w:rPr>
        <w:t xml:space="preserve"> CTC</w:t>
      </w:r>
      <w:r w:rsidR="00C77B73">
        <w:rPr>
          <w:sz w:val="28"/>
          <w:szCs w:val="28"/>
        </w:rPr>
        <w:t xml:space="preserve"> Specialist</w:t>
      </w:r>
      <w:r w:rsidR="00AD0775">
        <w:rPr>
          <w:sz w:val="28"/>
          <w:szCs w:val="28"/>
        </w:rPr>
        <w:t xml:space="preserve"> </w:t>
      </w:r>
      <w:r w:rsidR="00EE52B8">
        <w:rPr>
          <w:sz w:val="28"/>
          <w:szCs w:val="28"/>
        </w:rPr>
        <w:t xml:space="preserve">refers </w:t>
      </w:r>
      <w:r w:rsidR="00C77B73">
        <w:rPr>
          <w:sz w:val="28"/>
          <w:szCs w:val="28"/>
        </w:rPr>
        <w:t xml:space="preserve">students </w:t>
      </w:r>
      <w:r w:rsidR="007F713C">
        <w:rPr>
          <w:sz w:val="28"/>
          <w:szCs w:val="28"/>
        </w:rPr>
        <w:t xml:space="preserve">to </w:t>
      </w:r>
      <w:r w:rsidR="00B952B3">
        <w:rPr>
          <w:sz w:val="28"/>
          <w:szCs w:val="28"/>
        </w:rPr>
        <w:t>counselors, special programs,</w:t>
      </w:r>
      <w:r w:rsidR="00032D81">
        <w:rPr>
          <w:sz w:val="28"/>
          <w:szCs w:val="28"/>
        </w:rPr>
        <w:t xml:space="preserve"> or university representatives for transfer or </w:t>
      </w:r>
      <w:r w:rsidR="00C77B73">
        <w:rPr>
          <w:sz w:val="28"/>
          <w:szCs w:val="28"/>
        </w:rPr>
        <w:t xml:space="preserve">career </w:t>
      </w:r>
      <w:r w:rsidR="00032D81">
        <w:rPr>
          <w:sz w:val="28"/>
          <w:szCs w:val="28"/>
        </w:rPr>
        <w:t>exploration</w:t>
      </w:r>
      <w:r w:rsidR="00C77B73">
        <w:rPr>
          <w:sz w:val="28"/>
          <w:szCs w:val="28"/>
        </w:rPr>
        <w:t xml:space="preserve">, </w:t>
      </w:r>
      <w:r w:rsidR="00032D81">
        <w:rPr>
          <w:sz w:val="28"/>
          <w:szCs w:val="28"/>
        </w:rPr>
        <w:t>and</w:t>
      </w:r>
      <w:r w:rsidR="00C77B73">
        <w:rPr>
          <w:sz w:val="28"/>
          <w:szCs w:val="28"/>
        </w:rPr>
        <w:t xml:space="preserve"> planning</w:t>
      </w:r>
      <w:r w:rsidR="00032D81">
        <w:rPr>
          <w:sz w:val="28"/>
          <w:szCs w:val="28"/>
        </w:rPr>
        <w:t xml:space="preserve">. </w:t>
      </w:r>
    </w:p>
    <w:p w14:paraId="46955FEA" w14:textId="77777777" w:rsidR="000F6E00" w:rsidRPr="00A33B45" w:rsidRDefault="000F6E00">
      <w:pPr>
        <w:rPr>
          <w:sz w:val="28"/>
          <w:szCs w:val="28"/>
        </w:rPr>
      </w:pPr>
    </w:p>
    <w:p w14:paraId="5E6122F9" w14:textId="77777777" w:rsidR="00A33B45" w:rsidRPr="00A33B45" w:rsidRDefault="00A33B45">
      <w:pPr>
        <w:rPr>
          <w:sz w:val="28"/>
          <w:szCs w:val="28"/>
        </w:rPr>
      </w:pPr>
      <w:r w:rsidRPr="00A33B45">
        <w:rPr>
          <w:sz w:val="28"/>
          <w:szCs w:val="28"/>
        </w:rPr>
        <w:lastRenderedPageBreak/>
        <w:t>2.  Describe how you provide outreach to the target groups?</w:t>
      </w:r>
    </w:p>
    <w:p w14:paraId="4F878B90" w14:textId="66707DCD" w:rsidR="00A33B45" w:rsidRPr="00A33B45" w:rsidRDefault="00A33B45">
      <w:pPr>
        <w:rPr>
          <w:sz w:val="28"/>
          <w:szCs w:val="28"/>
        </w:rPr>
      </w:pPr>
      <w:r w:rsidRPr="00A33B45">
        <w:rPr>
          <w:sz w:val="28"/>
          <w:szCs w:val="28"/>
        </w:rPr>
        <w:t>The CTC is committed to work closely with the counseling department, academic senate, department chairs, administration, to ensure the transfer process functions with a high priority for the students The CTC collaborates with a number of programs, particularly those who are underrepr</w:t>
      </w:r>
      <w:bookmarkStart w:id="0" w:name="_GoBack"/>
      <w:bookmarkEnd w:id="0"/>
      <w:r w:rsidRPr="00A33B45">
        <w:rPr>
          <w:sz w:val="28"/>
          <w:szCs w:val="28"/>
        </w:rPr>
        <w:t>esented in the transfer process. These program include</w:t>
      </w:r>
      <w:r w:rsidR="00656648" w:rsidRPr="00A33B45">
        <w:rPr>
          <w:sz w:val="28"/>
          <w:szCs w:val="28"/>
        </w:rPr>
        <w:t xml:space="preserve">; </w:t>
      </w:r>
      <w:r w:rsidR="00656648">
        <w:rPr>
          <w:sz w:val="28"/>
          <w:szCs w:val="28"/>
        </w:rPr>
        <w:t>Veterans</w:t>
      </w:r>
      <w:r w:rsidR="00B83FE2">
        <w:rPr>
          <w:sz w:val="28"/>
          <w:szCs w:val="28"/>
        </w:rPr>
        <w:t xml:space="preserve">, </w:t>
      </w:r>
      <w:r w:rsidRPr="00A33B45">
        <w:rPr>
          <w:sz w:val="28"/>
          <w:szCs w:val="28"/>
        </w:rPr>
        <w:t>DRC, EOPS, TRIO,</w:t>
      </w:r>
      <w:r w:rsidR="007F713C">
        <w:rPr>
          <w:sz w:val="28"/>
          <w:szCs w:val="28"/>
        </w:rPr>
        <w:t xml:space="preserve"> </w:t>
      </w:r>
      <w:r w:rsidR="00C77B73">
        <w:rPr>
          <w:sz w:val="28"/>
          <w:szCs w:val="28"/>
        </w:rPr>
        <w:t>MESA,</w:t>
      </w:r>
      <w:r w:rsidRPr="00A33B45">
        <w:rPr>
          <w:sz w:val="28"/>
          <w:szCs w:val="28"/>
        </w:rPr>
        <w:t xml:space="preserve"> Puente. The concern  to develop a campus transfer culture; was addressed, thereby increasing the knowledge from the student </w:t>
      </w:r>
      <w:r w:rsidR="00095B5A">
        <w:rPr>
          <w:sz w:val="28"/>
          <w:szCs w:val="28"/>
        </w:rPr>
        <w:t>body about the Career/Transfer C</w:t>
      </w:r>
      <w:r w:rsidRPr="00A33B45">
        <w:rPr>
          <w:sz w:val="28"/>
          <w:szCs w:val="28"/>
        </w:rPr>
        <w:t>enter services which is  addressed in the program plan, by improving the communication, by classroom visits, and providing more information to the off- campus sites.</w:t>
      </w:r>
    </w:p>
    <w:p w14:paraId="1E01FCBD" w14:textId="77777777" w:rsidR="00A33B45" w:rsidRDefault="006A4567">
      <w:pPr>
        <w:rPr>
          <w:sz w:val="28"/>
          <w:szCs w:val="28"/>
        </w:rPr>
      </w:pPr>
      <w:r>
        <w:rPr>
          <w:sz w:val="28"/>
          <w:szCs w:val="28"/>
        </w:rPr>
        <w:t>3. How has this activity b</w:t>
      </w:r>
      <w:r w:rsidR="00A33B45" w:rsidRPr="00A33B45">
        <w:rPr>
          <w:sz w:val="28"/>
          <w:szCs w:val="28"/>
        </w:rPr>
        <w:t>een captured in your program plan?</w:t>
      </w:r>
    </w:p>
    <w:p w14:paraId="4D49A7F1" w14:textId="77777777" w:rsidR="006A4567" w:rsidRDefault="006A4567">
      <w:pPr>
        <w:rPr>
          <w:sz w:val="28"/>
          <w:szCs w:val="28"/>
        </w:rPr>
      </w:pPr>
      <w:r w:rsidRPr="006A4567">
        <w:rPr>
          <w:sz w:val="28"/>
          <w:szCs w:val="28"/>
        </w:rPr>
        <w:t>Strategy #6 and Goal #1 Improve communication</w:t>
      </w:r>
      <w:r>
        <w:rPr>
          <w:sz w:val="28"/>
          <w:szCs w:val="28"/>
        </w:rPr>
        <w:t xml:space="preserve"> </w:t>
      </w:r>
      <w:r w:rsidRPr="006A4567">
        <w:rPr>
          <w:sz w:val="28"/>
          <w:szCs w:val="28"/>
        </w:rPr>
        <w:t>process to increase awareness about planned activi</w:t>
      </w:r>
      <w:r>
        <w:rPr>
          <w:sz w:val="28"/>
          <w:szCs w:val="28"/>
        </w:rPr>
        <w:t>t</w:t>
      </w:r>
      <w:r w:rsidRPr="006A4567">
        <w:rPr>
          <w:sz w:val="28"/>
          <w:szCs w:val="28"/>
        </w:rPr>
        <w:t>ies, resources.</w:t>
      </w:r>
    </w:p>
    <w:p w14:paraId="671C95B5" w14:textId="0898CF05" w:rsidR="000C7C46" w:rsidRPr="00A33B45" w:rsidRDefault="000C7C46">
      <w:pPr>
        <w:rPr>
          <w:sz w:val="28"/>
          <w:szCs w:val="28"/>
        </w:rPr>
      </w:pPr>
      <w:r>
        <w:rPr>
          <w:sz w:val="28"/>
          <w:szCs w:val="28"/>
        </w:rPr>
        <w:t>CTC collaborate, network and partner</w:t>
      </w:r>
      <w:r w:rsidR="00ED53BD">
        <w:rPr>
          <w:sz w:val="28"/>
          <w:szCs w:val="28"/>
        </w:rPr>
        <w:t xml:space="preserve"> with Specialized P</w:t>
      </w:r>
      <w:r>
        <w:rPr>
          <w:sz w:val="28"/>
          <w:szCs w:val="28"/>
        </w:rPr>
        <w:t>rograms, C</w:t>
      </w:r>
      <w:r w:rsidR="00ED53BD">
        <w:rPr>
          <w:sz w:val="28"/>
          <w:szCs w:val="28"/>
        </w:rPr>
        <w:t xml:space="preserve">areer Technical </w:t>
      </w:r>
      <w:r>
        <w:rPr>
          <w:sz w:val="28"/>
          <w:szCs w:val="28"/>
        </w:rPr>
        <w:t>E</w:t>
      </w:r>
      <w:r w:rsidR="00ED53BD">
        <w:rPr>
          <w:sz w:val="28"/>
          <w:szCs w:val="28"/>
        </w:rPr>
        <w:t>ducation</w:t>
      </w:r>
      <w:r>
        <w:rPr>
          <w:sz w:val="28"/>
          <w:szCs w:val="28"/>
        </w:rPr>
        <w:t xml:space="preserve">, Counseling, </w:t>
      </w:r>
      <w:r w:rsidR="00ED53BD">
        <w:rPr>
          <w:sz w:val="28"/>
          <w:szCs w:val="28"/>
        </w:rPr>
        <w:t>Faculty/Staff, Universities and the Community workforce.</w:t>
      </w:r>
      <w:r>
        <w:rPr>
          <w:sz w:val="28"/>
          <w:szCs w:val="28"/>
        </w:rPr>
        <w:t xml:space="preserve"> </w:t>
      </w:r>
    </w:p>
    <w:p w14:paraId="1847D5BB" w14:textId="488157AE" w:rsidR="00D03F9F" w:rsidRDefault="00A33B45" w:rsidP="00D03F9F">
      <w:pPr>
        <w:rPr>
          <w:sz w:val="28"/>
          <w:szCs w:val="28"/>
        </w:rPr>
      </w:pPr>
      <w:r w:rsidRPr="00DE78B5">
        <w:rPr>
          <w:i/>
          <w:sz w:val="28"/>
          <w:szCs w:val="28"/>
        </w:rPr>
        <w:t>Here are a few examples</w:t>
      </w:r>
      <w:r w:rsidRPr="00A33B45">
        <w:rPr>
          <w:sz w:val="28"/>
          <w:szCs w:val="28"/>
        </w:rPr>
        <w:t>: University Bus Tours</w:t>
      </w:r>
      <w:r w:rsidR="00D8075D">
        <w:rPr>
          <w:sz w:val="28"/>
          <w:szCs w:val="28"/>
        </w:rPr>
        <w:t>, sponsored by CTC (campus wide</w:t>
      </w:r>
      <w:r w:rsidRPr="00A33B45">
        <w:rPr>
          <w:sz w:val="28"/>
          <w:szCs w:val="28"/>
        </w:rPr>
        <w:t>)</w:t>
      </w:r>
      <w:r w:rsidR="00D8075D">
        <w:rPr>
          <w:sz w:val="28"/>
          <w:szCs w:val="28"/>
        </w:rPr>
        <w:t xml:space="preserve"> </w:t>
      </w:r>
      <w:r w:rsidRPr="00A33B45">
        <w:rPr>
          <w:sz w:val="28"/>
          <w:szCs w:val="28"/>
        </w:rPr>
        <w:t>Workshops</w:t>
      </w:r>
      <w:r w:rsidR="006A4567">
        <w:rPr>
          <w:sz w:val="28"/>
          <w:szCs w:val="28"/>
        </w:rPr>
        <w:t xml:space="preserve"> </w:t>
      </w:r>
      <w:r w:rsidRPr="00A33B45">
        <w:rPr>
          <w:sz w:val="28"/>
          <w:szCs w:val="28"/>
        </w:rPr>
        <w:t>Nurses, (CTE), Resume Writing,(Counseling, Learning Commons</w:t>
      </w:r>
      <w:r w:rsidR="00ED53BD">
        <w:rPr>
          <w:sz w:val="28"/>
          <w:szCs w:val="28"/>
        </w:rPr>
        <w:t>, Communication Faculty</w:t>
      </w:r>
      <w:r w:rsidRPr="00A33B45">
        <w:rPr>
          <w:sz w:val="28"/>
          <w:szCs w:val="28"/>
        </w:rPr>
        <w:t>),</w:t>
      </w:r>
      <w:r w:rsidR="00ED53BD">
        <w:rPr>
          <w:sz w:val="28"/>
          <w:szCs w:val="28"/>
        </w:rPr>
        <w:t xml:space="preserve"> Rock N Mock( Communication Club, Chamber of Commerce)</w:t>
      </w:r>
      <w:r w:rsidRPr="00A33B45">
        <w:rPr>
          <w:sz w:val="28"/>
          <w:szCs w:val="28"/>
        </w:rPr>
        <w:t xml:space="preserve"> Nurses Application(Counseling &amp; CTE) Transfer &amp; Career Day Planning (EOPS, M</w:t>
      </w:r>
      <w:r w:rsidR="007F713C">
        <w:rPr>
          <w:sz w:val="28"/>
          <w:szCs w:val="28"/>
        </w:rPr>
        <w:t>ESA</w:t>
      </w:r>
      <w:r w:rsidRPr="00A33B45">
        <w:rPr>
          <w:sz w:val="28"/>
          <w:szCs w:val="28"/>
        </w:rPr>
        <w:t>, DRC, CTE)</w:t>
      </w:r>
      <w:r w:rsidR="00ED53BD">
        <w:rPr>
          <w:sz w:val="28"/>
          <w:szCs w:val="28"/>
        </w:rPr>
        <w:t>,</w:t>
      </w:r>
      <w:r w:rsidRPr="00A33B45">
        <w:rPr>
          <w:sz w:val="28"/>
          <w:szCs w:val="28"/>
        </w:rPr>
        <w:t xml:space="preserve">  UC Personal Statements and Common Application,(CTC &amp; Learning Commons)Financial Aid for Transfer Students (Financial Aid Dept.)</w:t>
      </w:r>
      <w:r w:rsidR="00ED53BD">
        <w:rPr>
          <w:sz w:val="28"/>
          <w:szCs w:val="28"/>
        </w:rPr>
        <w:t>,</w:t>
      </w:r>
      <w:r w:rsidRPr="00A33B45">
        <w:rPr>
          <w:sz w:val="28"/>
          <w:szCs w:val="28"/>
        </w:rPr>
        <w:t>Career/Job Fair Etiquette (Workability 3</w:t>
      </w:r>
      <w:r w:rsidR="00AF794A">
        <w:rPr>
          <w:sz w:val="28"/>
          <w:szCs w:val="28"/>
        </w:rPr>
        <w:t>, Dept. of</w:t>
      </w:r>
      <w:r w:rsidR="00ED53BD">
        <w:rPr>
          <w:sz w:val="28"/>
          <w:szCs w:val="28"/>
        </w:rPr>
        <w:t xml:space="preserve"> Rehab., W2 future</w:t>
      </w:r>
      <w:r w:rsidRPr="00A33B45">
        <w:rPr>
          <w:sz w:val="28"/>
          <w:szCs w:val="28"/>
        </w:rPr>
        <w:t>)</w:t>
      </w:r>
      <w:r w:rsidR="006A4567">
        <w:rPr>
          <w:sz w:val="28"/>
          <w:szCs w:val="28"/>
        </w:rPr>
        <w:t xml:space="preserve"> </w:t>
      </w:r>
      <w:r w:rsidRPr="00A33B45">
        <w:rPr>
          <w:sz w:val="28"/>
          <w:szCs w:val="28"/>
        </w:rPr>
        <w:t>Visit</w:t>
      </w:r>
      <w:r w:rsidR="00DE78B5">
        <w:rPr>
          <w:sz w:val="28"/>
          <w:szCs w:val="28"/>
        </w:rPr>
        <w:t xml:space="preserve"> to CTC</w:t>
      </w:r>
      <w:r w:rsidRPr="00A33B45">
        <w:rPr>
          <w:sz w:val="28"/>
          <w:szCs w:val="28"/>
        </w:rPr>
        <w:t xml:space="preserve"> &amp; Classroom Visit (Faculty) University Representative Visits (Workshops:</w:t>
      </w:r>
      <w:r w:rsidR="006A4567">
        <w:rPr>
          <w:sz w:val="28"/>
          <w:szCs w:val="28"/>
        </w:rPr>
        <w:t xml:space="preserve"> </w:t>
      </w:r>
      <w:r w:rsidR="00B952B3">
        <w:rPr>
          <w:sz w:val="28"/>
          <w:szCs w:val="28"/>
        </w:rPr>
        <w:t>Transfer Admission Planner (TAP)</w:t>
      </w:r>
      <w:r w:rsidRPr="00A33B45">
        <w:rPr>
          <w:sz w:val="28"/>
          <w:szCs w:val="28"/>
        </w:rPr>
        <w:t xml:space="preserve">, </w:t>
      </w:r>
      <w:r w:rsidR="00B952B3">
        <w:rPr>
          <w:sz w:val="28"/>
          <w:szCs w:val="28"/>
        </w:rPr>
        <w:t>Transfer Admission Guarantee (</w:t>
      </w:r>
      <w:r w:rsidRPr="00A33B45">
        <w:rPr>
          <w:sz w:val="28"/>
          <w:szCs w:val="28"/>
        </w:rPr>
        <w:t>TA</w:t>
      </w:r>
      <w:r w:rsidR="007F713C">
        <w:rPr>
          <w:sz w:val="28"/>
          <w:szCs w:val="28"/>
        </w:rPr>
        <w:t>G</w:t>
      </w:r>
      <w:r w:rsidR="00B952B3">
        <w:rPr>
          <w:sz w:val="28"/>
          <w:szCs w:val="28"/>
        </w:rPr>
        <w:t>)</w:t>
      </w:r>
      <w:r w:rsidRPr="00A33B45">
        <w:rPr>
          <w:sz w:val="28"/>
          <w:szCs w:val="28"/>
        </w:rPr>
        <w:t xml:space="preserve">, </w:t>
      </w:r>
      <w:r w:rsidR="007F713C">
        <w:rPr>
          <w:sz w:val="28"/>
          <w:szCs w:val="28"/>
        </w:rPr>
        <w:t xml:space="preserve">CSU </w:t>
      </w:r>
      <w:r w:rsidRPr="00A33B45">
        <w:rPr>
          <w:sz w:val="28"/>
          <w:szCs w:val="28"/>
        </w:rPr>
        <w:t xml:space="preserve">Mentor Application, Next </w:t>
      </w:r>
      <w:r w:rsidR="00B83FE2" w:rsidRPr="00A33B45">
        <w:rPr>
          <w:sz w:val="28"/>
          <w:szCs w:val="28"/>
        </w:rPr>
        <w:t>Step</w:t>
      </w:r>
      <w:r w:rsidR="00B952B3">
        <w:rPr>
          <w:sz w:val="28"/>
          <w:szCs w:val="28"/>
        </w:rPr>
        <w:t xml:space="preserve"> for Admitted Students,</w:t>
      </w:r>
      <w:r w:rsidR="00B83FE2" w:rsidRPr="00A33B45">
        <w:rPr>
          <w:sz w:val="28"/>
          <w:szCs w:val="28"/>
        </w:rPr>
        <w:t xml:space="preserve"> </w:t>
      </w:r>
      <w:r w:rsidR="00D03F9F">
        <w:rPr>
          <w:sz w:val="28"/>
          <w:szCs w:val="28"/>
        </w:rPr>
        <w:t>H</w:t>
      </w:r>
      <w:r w:rsidR="00B83FE2" w:rsidRPr="00A33B45">
        <w:rPr>
          <w:sz w:val="28"/>
          <w:szCs w:val="28"/>
        </w:rPr>
        <w:t>ow</w:t>
      </w:r>
      <w:r w:rsidR="006A4567">
        <w:rPr>
          <w:sz w:val="28"/>
          <w:szCs w:val="28"/>
        </w:rPr>
        <w:t xml:space="preserve"> </w:t>
      </w:r>
      <w:r w:rsidR="00B83FE2">
        <w:rPr>
          <w:sz w:val="28"/>
          <w:szCs w:val="28"/>
        </w:rPr>
        <w:t xml:space="preserve">to </w:t>
      </w:r>
      <w:r w:rsidR="00D03F9F">
        <w:rPr>
          <w:sz w:val="28"/>
          <w:szCs w:val="28"/>
        </w:rPr>
        <w:t>A</w:t>
      </w:r>
      <w:r w:rsidR="00B83FE2">
        <w:rPr>
          <w:sz w:val="28"/>
          <w:szCs w:val="28"/>
        </w:rPr>
        <w:t>p</w:t>
      </w:r>
      <w:r w:rsidR="00D03F9F">
        <w:rPr>
          <w:sz w:val="28"/>
          <w:szCs w:val="28"/>
        </w:rPr>
        <w:t>p</w:t>
      </w:r>
      <w:r w:rsidR="00B83FE2">
        <w:rPr>
          <w:sz w:val="28"/>
          <w:szCs w:val="28"/>
        </w:rPr>
        <w:t>eal</w:t>
      </w:r>
      <w:r w:rsidR="00D03F9F">
        <w:rPr>
          <w:sz w:val="28"/>
          <w:szCs w:val="28"/>
        </w:rPr>
        <w:t xml:space="preserve"> Applications.</w:t>
      </w:r>
    </w:p>
    <w:p w14:paraId="6348298F" w14:textId="0CF59B7B" w:rsidR="00D03F9F" w:rsidRPr="00D03F9F" w:rsidRDefault="00D03F9F">
      <w:pPr>
        <w:rPr>
          <w:rFonts w:cs="Calibri"/>
          <w:sz w:val="28"/>
          <w:szCs w:val="28"/>
        </w:rPr>
      </w:pPr>
      <w:r w:rsidRPr="008F6025">
        <w:rPr>
          <w:sz w:val="28"/>
          <w:szCs w:val="28"/>
        </w:rPr>
        <w:t>4.  Do you have modification for you program plan?</w:t>
      </w:r>
      <w:sdt>
        <w:sdtPr>
          <w:rPr>
            <w:rFonts w:cs="Calibri"/>
            <w:sz w:val="28"/>
            <w:szCs w:val="28"/>
          </w:rPr>
          <w:id w:val="-992099424"/>
          <w:placeholder>
            <w:docPart w:val="A995480EC5F86E4E9B0ED1DDC23E6FB4"/>
          </w:placeholder>
          <w:text/>
        </w:sdtPr>
        <w:sdtEndPr/>
        <w:sdtContent>
          <w:r w:rsidRPr="008F6025">
            <w:rPr>
              <w:rFonts w:cs="Calibri"/>
              <w:sz w:val="28"/>
              <w:szCs w:val="28"/>
            </w:rPr>
            <w:t xml:space="preserve"> </w:t>
          </w:r>
          <w:r>
            <w:rPr>
              <w:rFonts w:cs="Calibri"/>
              <w:sz w:val="28"/>
              <w:szCs w:val="28"/>
            </w:rPr>
            <w:t>Yes, b</w:t>
          </w:r>
          <w:r w:rsidRPr="008F6025">
            <w:rPr>
              <w:rFonts w:cs="Calibri"/>
              <w:sz w:val="28"/>
              <w:szCs w:val="28"/>
            </w:rPr>
            <w:t xml:space="preserve">ecause of the increase in visibility of CTC and the institutional growth of Gavilan College there is a need to reach out to the off-campus sites. The Career Transfer Specialist position </w:t>
          </w:r>
          <w:r>
            <w:rPr>
              <w:rFonts w:cs="Calibri"/>
              <w:sz w:val="28"/>
              <w:szCs w:val="28"/>
            </w:rPr>
            <w:t>roles and responsibilities should be</w:t>
          </w:r>
          <w:r w:rsidRPr="008F6025">
            <w:rPr>
              <w:rFonts w:cs="Calibri"/>
              <w:sz w:val="28"/>
              <w:szCs w:val="28"/>
            </w:rPr>
            <w:t xml:space="preserve"> expand</w:t>
          </w:r>
          <w:r>
            <w:rPr>
              <w:rFonts w:cs="Calibri"/>
              <w:sz w:val="28"/>
              <w:szCs w:val="28"/>
            </w:rPr>
            <w:t>ed to provide</w:t>
          </w:r>
          <w:r w:rsidRPr="008F6025">
            <w:rPr>
              <w:rFonts w:cs="Calibri"/>
              <w:sz w:val="28"/>
              <w:szCs w:val="28"/>
            </w:rPr>
            <w:t xml:space="preserve"> services to the three off </w:t>
          </w:r>
          <w:r w:rsidRPr="008F6025">
            <w:rPr>
              <w:rFonts w:cs="Calibri"/>
              <w:sz w:val="28"/>
              <w:szCs w:val="28"/>
            </w:rPr>
            <w:lastRenderedPageBreak/>
            <w:t>campus sites (Hollister, Morgan Hill and new location Coyote Valley in San Jose). Most importantly, the accessibility of CTC resources and services will be provided to serve all of our students. In addition, there is a need to expand support staffing with an additional student assistant.</w:t>
          </w:r>
          <w:r>
            <w:rPr>
              <w:rFonts w:cs="Calibri"/>
              <w:sz w:val="28"/>
              <w:szCs w:val="28"/>
            </w:rPr>
            <w:t xml:space="preserve"> </w:t>
          </w:r>
          <w:r w:rsidRPr="008F6025">
            <w:rPr>
              <w:rFonts w:cs="Calibri"/>
              <w:sz w:val="28"/>
              <w:szCs w:val="28"/>
            </w:rPr>
            <w:t xml:space="preserve"> A Career/Transfer Center sign need to be installed outside building, where a banner is displayed.    A need</w:t>
          </w:r>
          <w:r>
            <w:rPr>
              <w:rFonts w:cs="Calibri"/>
              <w:sz w:val="28"/>
              <w:szCs w:val="28"/>
            </w:rPr>
            <w:t xml:space="preserve"> for equity committee to review and revise </w:t>
          </w:r>
          <w:r w:rsidRPr="008F6025">
            <w:rPr>
              <w:rFonts w:cs="Calibri"/>
              <w:sz w:val="28"/>
              <w:szCs w:val="28"/>
            </w:rPr>
            <w:t>the goals</w:t>
          </w:r>
          <w:r>
            <w:rPr>
              <w:rFonts w:cs="Calibri"/>
              <w:sz w:val="28"/>
              <w:szCs w:val="28"/>
            </w:rPr>
            <w:t xml:space="preserve"> established in</w:t>
          </w:r>
          <w:r w:rsidRPr="008F6025">
            <w:rPr>
              <w:rFonts w:cs="Calibri"/>
              <w:sz w:val="28"/>
              <w:szCs w:val="28"/>
            </w:rPr>
            <w:t xml:space="preserve"> </w:t>
          </w:r>
          <w:r>
            <w:rPr>
              <w:rFonts w:cs="Calibri"/>
              <w:sz w:val="28"/>
              <w:szCs w:val="28"/>
            </w:rPr>
            <w:t xml:space="preserve">2015. </w:t>
          </w:r>
          <w:r w:rsidR="004031CA">
            <w:rPr>
              <w:rFonts w:cs="Calibri"/>
              <w:sz w:val="28"/>
              <w:szCs w:val="28"/>
            </w:rPr>
            <w:t xml:space="preserve">For </w:t>
          </w:r>
          <w:r>
            <w:rPr>
              <w:rFonts w:cs="Calibri"/>
              <w:sz w:val="28"/>
              <w:szCs w:val="28"/>
            </w:rPr>
            <w:t xml:space="preserve">example   create </w:t>
          </w:r>
          <w:r w:rsidRPr="008F6025">
            <w:rPr>
              <w:rFonts w:cs="Calibri"/>
              <w:sz w:val="28"/>
              <w:szCs w:val="28"/>
            </w:rPr>
            <w:t xml:space="preserve"> </w:t>
          </w:r>
          <w:r>
            <w:rPr>
              <w:rFonts w:cs="Calibri"/>
              <w:sz w:val="28"/>
              <w:szCs w:val="28"/>
            </w:rPr>
            <w:t xml:space="preserve"> a realistic number of students to attend/actively participate in the </w:t>
          </w:r>
          <w:r w:rsidR="004031CA">
            <w:rPr>
              <w:rFonts w:cs="Calibri"/>
              <w:sz w:val="28"/>
              <w:szCs w:val="28"/>
            </w:rPr>
            <w:t>planned campus visit</w:t>
          </w:r>
          <w:r>
            <w:rPr>
              <w:rFonts w:cs="Calibri"/>
              <w:sz w:val="28"/>
              <w:szCs w:val="28"/>
            </w:rPr>
            <w:t xml:space="preserve"> bus trips. To establish an attainable</w:t>
          </w:r>
          <w:r w:rsidRPr="008F6025">
            <w:rPr>
              <w:rFonts w:cs="Calibri"/>
              <w:sz w:val="28"/>
              <w:szCs w:val="28"/>
            </w:rPr>
            <w:t xml:space="preserve"> goal based o</w:t>
          </w:r>
          <w:r>
            <w:rPr>
              <w:rFonts w:cs="Calibri"/>
              <w:sz w:val="28"/>
              <w:szCs w:val="28"/>
            </w:rPr>
            <w:t>n</w:t>
          </w:r>
          <w:r w:rsidRPr="008F6025">
            <w:rPr>
              <w:rFonts w:cs="Calibri"/>
              <w:sz w:val="28"/>
              <w:szCs w:val="28"/>
            </w:rPr>
            <w:t xml:space="preserve"> the </w:t>
          </w:r>
          <w:r>
            <w:rPr>
              <w:rFonts w:cs="Calibri"/>
              <w:sz w:val="28"/>
              <w:szCs w:val="28"/>
            </w:rPr>
            <w:t>actual participation rates from the previous year.</w:t>
          </w:r>
          <w:r w:rsidRPr="008F6025">
            <w:rPr>
              <w:rFonts w:cs="Calibri"/>
              <w:sz w:val="28"/>
              <w:szCs w:val="28"/>
            </w:rPr>
            <w:t xml:space="preserve"> </w:t>
          </w:r>
          <w:r>
            <w:rPr>
              <w:rFonts w:cs="Calibri"/>
              <w:sz w:val="28"/>
              <w:szCs w:val="28"/>
            </w:rPr>
            <w:t>Equity committee should continue to work with the Institutional Researcher to develop specific reports needed by the Student Equity Plan.</w:t>
          </w:r>
          <w:r w:rsidRPr="008F6025">
            <w:rPr>
              <w:rFonts w:cs="Calibri"/>
              <w:sz w:val="28"/>
              <w:szCs w:val="28"/>
            </w:rPr>
            <w:t xml:space="preserve"> </w:t>
          </w:r>
        </w:sdtContent>
      </w:sdt>
    </w:p>
    <w:tbl>
      <w:tblPr>
        <w:tblStyle w:val="TableGrid"/>
        <w:tblpPr w:leftFromText="180" w:rightFromText="180" w:vertAnchor="text" w:horzAnchor="page" w:tblpX="370" w:tblpY="-1439"/>
        <w:tblW w:w="11106" w:type="dxa"/>
        <w:tblLayout w:type="fixed"/>
        <w:tblLook w:val="04A0" w:firstRow="1" w:lastRow="0" w:firstColumn="1" w:lastColumn="0" w:noHBand="0" w:noVBand="1"/>
      </w:tblPr>
      <w:tblGrid>
        <w:gridCol w:w="918"/>
        <w:gridCol w:w="3666"/>
        <w:gridCol w:w="16"/>
        <w:gridCol w:w="2662"/>
        <w:gridCol w:w="62"/>
        <w:gridCol w:w="2072"/>
        <w:gridCol w:w="1710"/>
      </w:tblGrid>
      <w:tr w:rsidR="00EE5F5F" w14:paraId="74D2012E" w14:textId="77777777" w:rsidTr="00D03F9F">
        <w:trPr>
          <w:trHeight w:val="1601"/>
        </w:trPr>
        <w:tc>
          <w:tcPr>
            <w:tcW w:w="11106" w:type="dxa"/>
            <w:gridSpan w:val="7"/>
          </w:tcPr>
          <w:p w14:paraId="22D39862" w14:textId="77777777" w:rsidR="00D03F9F" w:rsidRDefault="00D03F9F" w:rsidP="00EE5F5F">
            <w:pPr>
              <w:rPr>
                <w:b/>
                <w:sz w:val="32"/>
                <w:szCs w:val="32"/>
              </w:rPr>
            </w:pPr>
          </w:p>
          <w:p w14:paraId="66A37F89" w14:textId="16B8FB37" w:rsidR="00EE5F5F" w:rsidRPr="00D03F9F" w:rsidRDefault="00EE5F5F" w:rsidP="00EE5F5F">
            <w:pPr>
              <w:rPr>
                <w:sz w:val="32"/>
                <w:szCs w:val="32"/>
              </w:rPr>
            </w:pPr>
            <w:r w:rsidRPr="00D03F9F">
              <w:rPr>
                <w:sz w:val="32"/>
                <w:szCs w:val="32"/>
              </w:rPr>
              <w:t xml:space="preserve"> Please provide data including the following</w:t>
            </w:r>
          </w:p>
          <w:p w14:paraId="2960994A" w14:textId="77777777" w:rsidR="00EE5F5F" w:rsidRDefault="00EE5F5F" w:rsidP="00EE5F5F">
            <w:pPr>
              <w:jc w:val="center"/>
              <w:rPr>
                <w:b/>
                <w:sz w:val="32"/>
                <w:szCs w:val="32"/>
              </w:rPr>
            </w:pPr>
          </w:p>
          <w:p w14:paraId="79E582A6" w14:textId="77777777" w:rsidR="00EE5F5F" w:rsidRPr="0058336D" w:rsidRDefault="00EE5F5F" w:rsidP="00EE5F5F">
            <w:pPr>
              <w:jc w:val="center"/>
              <w:rPr>
                <w:sz w:val="32"/>
                <w:szCs w:val="32"/>
              </w:rPr>
            </w:pPr>
            <w:r>
              <w:rPr>
                <w:b/>
                <w:sz w:val="32"/>
                <w:szCs w:val="32"/>
              </w:rPr>
              <w:t>*GOAL           E. 2: Career Transfer Coordinator</w:t>
            </w:r>
          </w:p>
        </w:tc>
      </w:tr>
      <w:tr w:rsidR="00EE5F5F" w14:paraId="7AFCA033" w14:textId="77777777" w:rsidTr="00EE5F5F">
        <w:trPr>
          <w:trHeight w:val="371"/>
        </w:trPr>
        <w:tc>
          <w:tcPr>
            <w:tcW w:w="918" w:type="dxa"/>
            <w:shd w:val="clear" w:color="auto" w:fill="D9D9D9" w:themeFill="background1" w:themeFillShade="D9"/>
          </w:tcPr>
          <w:p w14:paraId="37842AB0" w14:textId="77777777" w:rsidR="00EE5F5F" w:rsidRDefault="00EE5F5F" w:rsidP="00EE5F5F">
            <w:pPr>
              <w:jc w:val="center"/>
              <w:rPr>
                <w:b/>
                <w:sz w:val="32"/>
                <w:szCs w:val="32"/>
              </w:rPr>
            </w:pPr>
          </w:p>
        </w:tc>
        <w:tc>
          <w:tcPr>
            <w:tcW w:w="8478" w:type="dxa"/>
            <w:gridSpan w:val="5"/>
          </w:tcPr>
          <w:p w14:paraId="646667D8" w14:textId="77777777" w:rsidR="00EE5F5F" w:rsidRPr="0058336D" w:rsidRDefault="00EE5F5F" w:rsidP="00EE5F5F">
            <w:pPr>
              <w:jc w:val="center"/>
              <w:rPr>
                <w:b/>
                <w:sz w:val="32"/>
                <w:szCs w:val="32"/>
              </w:rPr>
            </w:pPr>
            <w:r w:rsidRPr="001C394B">
              <w:rPr>
                <w:b/>
                <w:color w:val="1F497D" w:themeColor="text2"/>
                <w:sz w:val="32"/>
                <w:szCs w:val="32"/>
              </w:rPr>
              <w:t>GOAL   E. 2:  Career Transfer Coordinator</w:t>
            </w:r>
          </w:p>
        </w:tc>
        <w:tc>
          <w:tcPr>
            <w:tcW w:w="1710" w:type="dxa"/>
            <w:shd w:val="clear" w:color="auto" w:fill="D9D9D9" w:themeFill="background1" w:themeFillShade="D9"/>
          </w:tcPr>
          <w:p w14:paraId="47AAB55E" w14:textId="77777777" w:rsidR="00EE5F5F" w:rsidRDefault="00EE5F5F" w:rsidP="00EE5F5F"/>
        </w:tc>
      </w:tr>
      <w:tr w:rsidR="00EE5F5F" w14:paraId="45654C60" w14:textId="77777777" w:rsidTr="00EE5F5F">
        <w:trPr>
          <w:trHeight w:val="371"/>
        </w:trPr>
        <w:tc>
          <w:tcPr>
            <w:tcW w:w="918" w:type="dxa"/>
            <w:shd w:val="clear" w:color="auto" w:fill="D9D9D9" w:themeFill="background1" w:themeFillShade="D9"/>
          </w:tcPr>
          <w:p w14:paraId="489AC88D" w14:textId="77777777" w:rsidR="00EE5F5F" w:rsidRPr="00F629A6" w:rsidRDefault="00EE5F5F" w:rsidP="00EE5F5F">
            <w:pPr>
              <w:rPr>
                <w:b/>
              </w:rPr>
            </w:pPr>
          </w:p>
        </w:tc>
        <w:tc>
          <w:tcPr>
            <w:tcW w:w="3682" w:type="dxa"/>
            <w:gridSpan w:val="2"/>
          </w:tcPr>
          <w:p w14:paraId="750CA528" w14:textId="77777777" w:rsidR="00EE5F5F" w:rsidRPr="00F629A6" w:rsidRDefault="00EE5F5F" w:rsidP="00EE5F5F">
            <w:pPr>
              <w:rPr>
                <w:b/>
              </w:rPr>
            </w:pPr>
            <w:r>
              <w:rPr>
                <w:b/>
              </w:rPr>
              <w:t>H</w:t>
            </w:r>
            <w:r w:rsidRPr="00F629A6">
              <w:rPr>
                <w:b/>
              </w:rPr>
              <w:t xml:space="preserve">ire Career Transfer Specialist </w:t>
            </w:r>
          </w:p>
        </w:tc>
        <w:tc>
          <w:tcPr>
            <w:tcW w:w="2662" w:type="dxa"/>
          </w:tcPr>
          <w:p w14:paraId="0128EADE" w14:textId="77777777" w:rsidR="00EE5F5F" w:rsidRDefault="00EE5F5F" w:rsidP="00EE5F5F">
            <w:r>
              <w:t>11 Months Position filled</w:t>
            </w:r>
          </w:p>
        </w:tc>
        <w:tc>
          <w:tcPr>
            <w:tcW w:w="2134" w:type="dxa"/>
            <w:gridSpan w:val="2"/>
          </w:tcPr>
          <w:p w14:paraId="19C6F987" w14:textId="77777777" w:rsidR="00EE5F5F" w:rsidRDefault="00EE5F5F" w:rsidP="00EE5F5F">
            <w:r>
              <w:t>July 2015</w:t>
            </w:r>
          </w:p>
        </w:tc>
        <w:tc>
          <w:tcPr>
            <w:tcW w:w="1710" w:type="dxa"/>
            <w:shd w:val="clear" w:color="auto" w:fill="D9D9D9" w:themeFill="background1" w:themeFillShade="D9"/>
          </w:tcPr>
          <w:p w14:paraId="015F7056" w14:textId="77777777" w:rsidR="00EE5F5F" w:rsidRDefault="00EE5F5F" w:rsidP="00EE5F5F"/>
        </w:tc>
      </w:tr>
      <w:tr w:rsidR="00EE5F5F" w14:paraId="4E1D88C7" w14:textId="77777777" w:rsidTr="00EE5F5F">
        <w:trPr>
          <w:trHeight w:val="371"/>
        </w:trPr>
        <w:tc>
          <w:tcPr>
            <w:tcW w:w="918" w:type="dxa"/>
            <w:shd w:val="clear" w:color="auto" w:fill="D9D9D9" w:themeFill="background1" w:themeFillShade="D9"/>
          </w:tcPr>
          <w:p w14:paraId="5A2FD8C0" w14:textId="77777777" w:rsidR="00EE5F5F" w:rsidRPr="00F629A6" w:rsidRDefault="00EE5F5F" w:rsidP="00EE5F5F">
            <w:pPr>
              <w:rPr>
                <w:b/>
              </w:rPr>
            </w:pPr>
          </w:p>
        </w:tc>
        <w:tc>
          <w:tcPr>
            <w:tcW w:w="3682" w:type="dxa"/>
            <w:gridSpan w:val="2"/>
          </w:tcPr>
          <w:p w14:paraId="789B3196" w14:textId="77777777" w:rsidR="00EE5F5F" w:rsidRPr="00F629A6" w:rsidRDefault="00EE5F5F" w:rsidP="00EE5F5F">
            <w:pPr>
              <w:rPr>
                <w:b/>
              </w:rPr>
            </w:pPr>
            <w:r w:rsidRPr="00F629A6">
              <w:rPr>
                <w:b/>
              </w:rPr>
              <w:t>Reopen Transfer Center</w:t>
            </w:r>
          </w:p>
        </w:tc>
        <w:tc>
          <w:tcPr>
            <w:tcW w:w="2662" w:type="dxa"/>
          </w:tcPr>
          <w:p w14:paraId="74CA40A6" w14:textId="77777777" w:rsidR="00EE5F5F" w:rsidRDefault="00EE5F5F" w:rsidP="00EE5F5F">
            <w:r>
              <w:t>Fall 2015</w:t>
            </w:r>
          </w:p>
        </w:tc>
        <w:tc>
          <w:tcPr>
            <w:tcW w:w="2134" w:type="dxa"/>
            <w:gridSpan w:val="2"/>
          </w:tcPr>
          <w:p w14:paraId="0E1F1592" w14:textId="77777777" w:rsidR="00EE5F5F" w:rsidRDefault="00EE5F5F" w:rsidP="00EE5F5F">
            <w:r>
              <w:t>August 2015</w:t>
            </w:r>
          </w:p>
        </w:tc>
        <w:tc>
          <w:tcPr>
            <w:tcW w:w="1710" w:type="dxa"/>
            <w:shd w:val="clear" w:color="auto" w:fill="FFFFFF" w:themeFill="background1"/>
          </w:tcPr>
          <w:p w14:paraId="598B3FDB" w14:textId="77777777" w:rsidR="00EE5F5F" w:rsidRPr="000A3423" w:rsidRDefault="00EE5F5F" w:rsidP="00EE5F5F">
            <w:pPr>
              <w:rPr>
                <w:sz w:val="18"/>
                <w:szCs w:val="18"/>
              </w:rPr>
            </w:pPr>
            <w:r w:rsidRPr="00BF3B2E">
              <w:rPr>
                <w:color w:val="0070C0"/>
                <w:sz w:val="18"/>
                <w:szCs w:val="18"/>
              </w:rPr>
              <w:t>Actuals: completed</w:t>
            </w:r>
          </w:p>
        </w:tc>
      </w:tr>
      <w:tr w:rsidR="00EE5F5F" w14:paraId="37060FBD" w14:textId="77777777" w:rsidTr="00EE5F5F">
        <w:trPr>
          <w:trHeight w:val="371"/>
        </w:trPr>
        <w:tc>
          <w:tcPr>
            <w:tcW w:w="918" w:type="dxa"/>
            <w:shd w:val="clear" w:color="auto" w:fill="D9D9D9" w:themeFill="background1" w:themeFillShade="D9"/>
          </w:tcPr>
          <w:p w14:paraId="5E151A6D" w14:textId="77777777" w:rsidR="00EE5F5F" w:rsidRPr="00F629A6" w:rsidRDefault="00EE5F5F" w:rsidP="00EE5F5F">
            <w:pPr>
              <w:rPr>
                <w:b/>
              </w:rPr>
            </w:pPr>
          </w:p>
        </w:tc>
        <w:tc>
          <w:tcPr>
            <w:tcW w:w="3682" w:type="dxa"/>
            <w:gridSpan w:val="2"/>
          </w:tcPr>
          <w:p w14:paraId="6AA3A328" w14:textId="77777777" w:rsidR="00EE5F5F" w:rsidRPr="00F629A6" w:rsidRDefault="00EE5F5F" w:rsidP="00EE5F5F">
            <w:pPr>
              <w:rPr>
                <w:b/>
              </w:rPr>
            </w:pPr>
            <w:r>
              <w:rPr>
                <w:b/>
              </w:rPr>
              <w:t>Increase the number of Latino transfer by 2% from (-8%) to (-6%)</w:t>
            </w:r>
          </w:p>
        </w:tc>
        <w:tc>
          <w:tcPr>
            <w:tcW w:w="2662" w:type="dxa"/>
          </w:tcPr>
          <w:p w14:paraId="22B73463" w14:textId="77777777" w:rsidR="00EE5F5F" w:rsidRDefault="00EE5F5F" w:rsidP="00EE5F5F"/>
        </w:tc>
        <w:tc>
          <w:tcPr>
            <w:tcW w:w="2134" w:type="dxa"/>
            <w:gridSpan w:val="2"/>
          </w:tcPr>
          <w:p w14:paraId="6961814B" w14:textId="77777777" w:rsidR="00EE5F5F" w:rsidRDefault="00EE5F5F" w:rsidP="00EE5F5F"/>
        </w:tc>
        <w:tc>
          <w:tcPr>
            <w:tcW w:w="1710" w:type="dxa"/>
            <w:shd w:val="clear" w:color="auto" w:fill="FFFFFF" w:themeFill="background1"/>
          </w:tcPr>
          <w:p w14:paraId="5CAA1773" w14:textId="77777777" w:rsidR="00EE5F5F" w:rsidRPr="00400D88" w:rsidRDefault="00EE5F5F" w:rsidP="00EE5F5F">
            <w:pPr>
              <w:rPr>
                <w:color w:val="0070C0"/>
                <w:sz w:val="16"/>
                <w:szCs w:val="16"/>
              </w:rPr>
            </w:pPr>
            <w:r w:rsidRPr="00400D88">
              <w:rPr>
                <w:color w:val="0070C0"/>
                <w:sz w:val="16"/>
                <w:szCs w:val="16"/>
              </w:rPr>
              <w:t>Actuals Transfers</w:t>
            </w:r>
          </w:p>
          <w:p w14:paraId="045284A0" w14:textId="77777777" w:rsidR="00EE5F5F" w:rsidRPr="00400D88" w:rsidRDefault="00EE5F5F" w:rsidP="00EE5F5F">
            <w:pPr>
              <w:rPr>
                <w:color w:val="0070C0"/>
                <w:sz w:val="16"/>
                <w:szCs w:val="16"/>
              </w:rPr>
            </w:pPr>
            <w:r w:rsidRPr="00400D88">
              <w:rPr>
                <w:color w:val="0070C0"/>
                <w:sz w:val="16"/>
                <w:szCs w:val="16"/>
              </w:rPr>
              <w:t>CSU, 2015-16: 126</w:t>
            </w:r>
          </w:p>
          <w:p w14:paraId="6CB6AC8A" w14:textId="77777777" w:rsidR="00EE5F5F" w:rsidRDefault="00EE5F5F" w:rsidP="00EE5F5F">
            <w:r w:rsidRPr="00400D88">
              <w:rPr>
                <w:color w:val="0070C0"/>
                <w:sz w:val="16"/>
                <w:szCs w:val="16"/>
              </w:rPr>
              <w:t xml:space="preserve">UC , 2015-16: 4 </w:t>
            </w:r>
          </w:p>
        </w:tc>
      </w:tr>
      <w:tr w:rsidR="00EE5F5F" w14:paraId="5B999E1B" w14:textId="77777777" w:rsidTr="00EE5F5F">
        <w:trPr>
          <w:trHeight w:val="371"/>
        </w:trPr>
        <w:tc>
          <w:tcPr>
            <w:tcW w:w="918" w:type="dxa"/>
            <w:shd w:val="clear" w:color="auto" w:fill="D9D9D9" w:themeFill="background1" w:themeFillShade="D9"/>
          </w:tcPr>
          <w:p w14:paraId="7E9684D2" w14:textId="77777777" w:rsidR="00EE5F5F" w:rsidRPr="00F629A6" w:rsidRDefault="00EE5F5F" w:rsidP="00EE5F5F">
            <w:pPr>
              <w:rPr>
                <w:b/>
              </w:rPr>
            </w:pPr>
          </w:p>
        </w:tc>
        <w:tc>
          <w:tcPr>
            <w:tcW w:w="3682" w:type="dxa"/>
            <w:gridSpan w:val="2"/>
          </w:tcPr>
          <w:p w14:paraId="6F727136" w14:textId="77777777" w:rsidR="00EE5F5F" w:rsidRDefault="00EE5F5F" w:rsidP="00EE5F5F">
            <w:pPr>
              <w:rPr>
                <w:b/>
              </w:rPr>
            </w:pPr>
            <w:r>
              <w:rPr>
                <w:b/>
              </w:rPr>
              <w:t>Increase the number of Low Income transfers by 2% from (-7%) to (-5%)</w:t>
            </w:r>
          </w:p>
        </w:tc>
        <w:tc>
          <w:tcPr>
            <w:tcW w:w="2662" w:type="dxa"/>
            <w:shd w:val="clear" w:color="auto" w:fill="D9D9D9" w:themeFill="background1" w:themeFillShade="D9"/>
          </w:tcPr>
          <w:p w14:paraId="146E0773" w14:textId="77777777" w:rsidR="00EE5F5F" w:rsidRDefault="00EE5F5F" w:rsidP="00EE5F5F"/>
        </w:tc>
        <w:tc>
          <w:tcPr>
            <w:tcW w:w="2134" w:type="dxa"/>
            <w:gridSpan w:val="2"/>
            <w:shd w:val="clear" w:color="auto" w:fill="D9D9D9" w:themeFill="background1" w:themeFillShade="D9"/>
          </w:tcPr>
          <w:p w14:paraId="5C2090BB" w14:textId="77777777" w:rsidR="00EE5F5F" w:rsidRDefault="00EE5F5F" w:rsidP="00EE5F5F"/>
        </w:tc>
        <w:tc>
          <w:tcPr>
            <w:tcW w:w="1710" w:type="dxa"/>
            <w:shd w:val="clear" w:color="auto" w:fill="FFFFFF" w:themeFill="background1"/>
          </w:tcPr>
          <w:p w14:paraId="685D3A7C" w14:textId="77777777" w:rsidR="00EE5F5F" w:rsidRPr="00400D88" w:rsidRDefault="00EE5F5F" w:rsidP="00EE5F5F">
            <w:pPr>
              <w:rPr>
                <w:color w:val="0070C0"/>
                <w:sz w:val="16"/>
                <w:szCs w:val="16"/>
              </w:rPr>
            </w:pPr>
            <w:r>
              <w:rPr>
                <w:color w:val="0070C0"/>
                <w:sz w:val="16"/>
                <w:szCs w:val="16"/>
              </w:rPr>
              <w:t>No data available</w:t>
            </w:r>
          </w:p>
        </w:tc>
      </w:tr>
      <w:tr w:rsidR="00EE5F5F" w14:paraId="7239471C" w14:textId="77777777" w:rsidTr="00EE5F5F">
        <w:trPr>
          <w:trHeight w:val="371"/>
        </w:trPr>
        <w:tc>
          <w:tcPr>
            <w:tcW w:w="918" w:type="dxa"/>
            <w:shd w:val="clear" w:color="auto" w:fill="D9D9D9" w:themeFill="background1" w:themeFillShade="D9"/>
          </w:tcPr>
          <w:p w14:paraId="2F5363B3" w14:textId="77777777" w:rsidR="00EE5F5F" w:rsidRPr="00F629A6" w:rsidRDefault="00EE5F5F" w:rsidP="00EE5F5F">
            <w:pPr>
              <w:rPr>
                <w:b/>
              </w:rPr>
            </w:pPr>
          </w:p>
        </w:tc>
        <w:tc>
          <w:tcPr>
            <w:tcW w:w="10188" w:type="dxa"/>
            <w:gridSpan w:val="6"/>
          </w:tcPr>
          <w:p w14:paraId="2D24A777" w14:textId="77777777" w:rsidR="00EE5F5F" w:rsidRPr="00233AA9" w:rsidRDefault="00EE5F5F" w:rsidP="00EE5F5F">
            <w:pPr>
              <w:pStyle w:val="ListParagraph"/>
              <w:numPr>
                <w:ilvl w:val="0"/>
                <w:numId w:val="1"/>
              </w:numPr>
              <w:jc w:val="center"/>
              <w:rPr>
                <w:b/>
                <w:sz w:val="32"/>
                <w:szCs w:val="32"/>
              </w:rPr>
            </w:pPr>
            <w:r w:rsidRPr="001C394B">
              <w:rPr>
                <w:b/>
                <w:color w:val="1F497D" w:themeColor="text2"/>
                <w:sz w:val="32"/>
                <w:szCs w:val="32"/>
              </w:rPr>
              <w:t>Offer a Transfer/Career Day on campus</w:t>
            </w:r>
          </w:p>
        </w:tc>
      </w:tr>
      <w:tr w:rsidR="00EE5F5F" w14:paraId="429C846D" w14:textId="77777777" w:rsidTr="00EE5F5F">
        <w:trPr>
          <w:trHeight w:val="1506"/>
        </w:trPr>
        <w:tc>
          <w:tcPr>
            <w:tcW w:w="918" w:type="dxa"/>
            <w:vMerge w:val="restart"/>
            <w:shd w:val="clear" w:color="auto" w:fill="D9D9D9" w:themeFill="background1" w:themeFillShade="D9"/>
          </w:tcPr>
          <w:p w14:paraId="1A69F6EF" w14:textId="77777777" w:rsidR="00EE5F5F" w:rsidRDefault="00EE5F5F" w:rsidP="00EE5F5F"/>
        </w:tc>
        <w:tc>
          <w:tcPr>
            <w:tcW w:w="3682" w:type="dxa"/>
            <w:gridSpan w:val="2"/>
            <w:vMerge w:val="restart"/>
          </w:tcPr>
          <w:p w14:paraId="6E32E8BE" w14:textId="77777777" w:rsidR="00EE5F5F" w:rsidRDefault="00EE5F5F" w:rsidP="00EE5F5F">
            <w:r>
              <w:t xml:space="preserve">Sponsor </w:t>
            </w:r>
            <w:r w:rsidRPr="00E908C8">
              <w:rPr>
                <w:b/>
              </w:rPr>
              <w:t>Transfer Day 2016</w:t>
            </w:r>
          </w:p>
          <w:p w14:paraId="3217AA86" w14:textId="77777777" w:rsidR="00EE5F5F" w:rsidRDefault="00EE5F5F" w:rsidP="00EE5F5F"/>
        </w:tc>
        <w:tc>
          <w:tcPr>
            <w:tcW w:w="2662" w:type="dxa"/>
            <w:vMerge w:val="restart"/>
          </w:tcPr>
          <w:p w14:paraId="50F5A6ED" w14:textId="77777777" w:rsidR="00EE5F5F" w:rsidRDefault="00EE5F5F" w:rsidP="00EE5F5F">
            <w:r>
              <w:t>Host Transfer Day 2016</w:t>
            </w:r>
          </w:p>
        </w:tc>
        <w:tc>
          <w:tcPr>
            <w:tcW w:w="2134" w:type="dxa"/>
            <w:gridSpan w:val="2"/>
            <w:tcBorders>
              <w:right w:val="single" w:sz="4" w:space="0" w:color="auto"/>
            </w:tcBorders>
          </w:tcPr>
          <w:p w14:paraId="7B11C08A" w14:textId="77777777" w:rsidR="00EE5F5F" w:rsidRDefault="00EE5F5F" w:rsidP="00EE5F5F">
            <w:pPr>
              <w:rPr>
                <w:sz w:val="20"/>
                <w:szCs w:val="20"/>
              </w:rPr>
            </w:pPr>
            <w:r>
              <w:rPr>
                <w:sz w:val="20"/>
                <w:szCs w:val="20"/>
              </w:rPr>
              <w:t>Nov. 5,2016</w:t>
            </w:r>
          </w:p>
          <w:p w14:paraId="7314644B" w14:textId="77777777" w:rsidR="00EE5F5F" w:rsidRPr="00B923A2" w:rsidRDefault="00EE5F5F" w:rsidP="00EE5F5F">
            <w:pPr>
              <w:rPr>
                <w:sz w:val="20"/>
                <w:szCs w:val="20"/>
              </w:rPr>
            </w:pPr>
            <w:r w:rsidRPr="00B923A2">
              <w:rPr>
                <w:sz w:val="20"/>
                <w:szCs w:val="20"/>
              </w:rPr>
              <w:t>23 Universities and Colleges were represented</w:t>
            </w:r>
          </w:p>
          <w:p w14:paraId="70587C51" w14:textId="77777777" w:rsidR="00EE5F5F" w:rsidRDefault="00EE5F5F" w:rsidP="00EE5F5F">
            <w:r w:rsidRPr="00B923A2">
              <w:rPr>
                <w:sz w:val="20"/>
                <w:szCs w:val="20"/>
              </w:rPr>
              <w:t>390 Students participated</w:t>
            </w:r>
          </w:p>
        </w:tc>
        <w:tc>
          <w:tcPr>
            <w:tcW w:w="1710" w:type="dxa"/>
            <w:vMerge w:val="restart"/>
            <w:tcBorders>
              <w:right w:val="single" w:sz="4" w:space="0" w:color="auto"/>
            </w:tcBorders>
          </w:tcPr>
          <w:p w14:paraId="0DA61EFF" w14:textId="77777777" w:rsidR="00EE5F5F" w:rsidRPr="00D0254D" w:rsidRDefault="00EE5F5F" w:rsidP="00EE5F5F">
            <w:pPr>
              <w:rPr>
                <w:color w:val="0070C0"/>
                <w:sz w:val="20"/>
                <w:szCs w:val="20"/>
              </w:rPr>
            </w:pPr>
            <w:r w:rsidRPr="00D0254D">
              <w:rPr>
                <w:color w:val="0070C0"/>
                <w:sz w:val="20"/>
                <w:szCs w:val="20"/>
              </w:rPr>
              <w:t>Increase number from 350- 450</w:t>
            </w:r>
          </w:p>
          <w:p w14:paraId="38FFE1F2" w14:textId="77777777" w:rsidR="00EE5F5F" w:rsidRDefault="00EE5F5F" w:rsidP="00EE5F5F">
            <w:pPr>
              <w:rPr>
                <w:color w:val="0070C0"/>
                <w:sz w:val="20"/>
                <w:szCs w:val="20"/>
              </w:rPr>
            </w:pPr>
          </w:p>
          <w:p w14:paraId="4B8BDB6D" w14:textId="77777777" w:rsidR="00EE5F5F" w:rsidRPr="00D0254D" w:rsidRDefault="00EE5F5F" w:rsidP="00EE5F5F">
            <w:pPr>
              <w:rPr>
                <w:color w:val="0070C0"/>
                <w:sz w:val="20"/>
                <w:szCs w:val="20"/>
              </w:rPr>
            </w:pPr>
            <w:r>
              <w:rPr>
                <w:color w:val="0070C0"/>
                <w:sz w:val="20"/>
                <w:szCs w:val="20"/>
              </w:rPr>
              <w:t>Actuals:</w:t>
            </w:r>
          </w:p>
          <w:p w14:paraId="4F6DCE9F" w14:textId="77777777" w:rsidR="00EE5F5F" w:rsidRPr="00DE369A" w:rsidRDefault="00EE5F5F" w:rsidP="00EE5F5F">
            <w:pPr>
              <w:rPr>
                <w:sz w:val="20"/>
                <w:szCs w:val="20"/>
              </w:rPr>
            </w:pPr>
            <w:r>
              <w:rPr>
                <w:color w:val="0070C0"/>
                <w:sz w:val="20"/>
                <w:szCs w:val="20"/>
              </w:rPr>
              <w:t>392</w:t>
            </w:r>
            <w:r w:rsidRPr="00D0254D">
              <w:rPr>
                <w:color w:val="0070C0"/>
                <w:sz w:val="20"/>
                <w:szCs w:val="20"/>
              </w:rPr>
              <w:t xml:space="preserve"> students attended</w:t>
            </w:r>
            <w:r>
              <w:rPr>
                <w:color w:val="0070C0"/>
                <w:sz w:val="20"/>
                <w:szCs w:val="20"/>
              </w:rPr>
              <w:t>- 42 students more attended</w:t>
            </w:r>
          </w:p>
        </w:tc>
      </w:tr>
      <w:tr w:rsidR="00EE5F5F" w14:paraId="38EF440F" w14:textId="77777777" w:rsidTr="00EE5F5F">
        <w:trPr>
          <w:trHeight w:val="441"/>
        </w:trPr>
        <w:tc>
          <w:tcPr>
            <w:tcW w:w="918" w:type="dxa"/>
            <w:vMerge/>
            <w:shd w:val="clear" w:color="auto" w:fill="D9D9D9" w:themeFill="background1" w:themeFillShade="D9"/>
          </w:tcPr>
          <w:p w14:paraId="09911B33" w14:textId="77777777" w:rsidR="00EE5F5F" w:rsidRDefault="00EE5F5F" w:rsidP="00EE5F5F"/>
        </w:tc>
        <w:tc>
          <w:tcPr>
            <w:tcW w:w="3682" w:type="dxa"/>
            <w:gridSpan w:val="2"/>
            <w:vMerge/>
          </w:tcPr>
          <w:p w14:paraId="1ECD1F96" w14:textId="77777777" w:rsidR="00EE5F5F" w:rsidRDefault="00EE5F5F" w:rsidP="00EE5F5F"/>
        </w:tc>
        <w:tc>
          <w:tcPr>
            <w:tcW w:w="2662" w:type="dxa"/>
            <w:vMerge/>
          </w:tcPr>
          <w:p w14:paraId="3E418FD7" w14:textId="77777777" w:rsidR="00EE5F5F" w:rsidRDefault="00EE5F5F" w:rsidP="00EE5F5F"/>
        </w:tc>
        <w:tc>
          <w:tcPr>
            <w:tcW w:w="2134" w:type="dxa"/>
            <w:gridSpan w:val="2"/>
            <w:tcBorders>
              <w:right w:val="single" w:sz="4" w:space="0" w:color="auto"/>
            </w:tcBorders>
          </w:tcPr>
          <w:p w14:paraId="7437F67B" w14:textId="77777777" w:rsidR="00EE5F5F" w:rsidRDefault="00EE5F5F" w:rsidP="00EE5F5F">
            <w:pPr>
              <w:rPr>
                <w:sz w:val="20"/>
                <w:szCs w:val="20"/>
              </w:rPr>
            </w:pPr>
            <w:r w:rsidRPr="002C134A">
              <w:rPr>
                <w:sz w:val="20"/>
                <w:szCs w:val="20"/>
              </w:rPr>
              <w:t>Students and Representatives Surveys on file at CTC</w:t>
            </w:r>
          </w:p>
        </w:tc>
        <w:tc>
          <w:tcPr>
            <w:tcW w:w="1710" w:type="dxa"/>
            <w:vMerge/>
            <w:tcBorders>
              <w:right w:val="single" w:sz="4" w:space="0" w:color="auto"/>
            </w:tcBorders>
          </w:tcPr>
          <w:p w14:paraId="21F7C28C" w14:textId="77777777" w:rsidR="00EE5F5F" w:rsidRPr="00D0254D" w:rsidRDefault="00EE5F5F" w:rsidP="00EE5F5F">
            <w:pPr>
              <w:rPr>
                <w:color w:val="0070C0"/>
                <w:sz w:val="20"/>
                <w:szCs w:val="20"/>
              </w:rPr>
            </w:pPr>
          </w:p>
        </w:tc>
      </w:tr>
      <w:tr w:rsidR="00EE5F5F" w14:paraId="70BD5E4F" w14:textId="77777777" w:rsidTr="00EE5F5F">
        <w:trPr>
          <w:trHeight w:val="926"/>
        </w:trPr>
        <w:tc>
          <w:tcPr>
            <w:tcW w:w="918" w:type="dxa"/>
            <w:vMerge w:val="restart"/>
            <w:shd w:val="clear" w:color="auto" w:fill="D9D9D9" w:themeFill="background1" w:themeFillShade="D9"/>
          </w:tcPr>
          <w:p w14:paraId="4E12CD10" w14:textId="77777777" w:rsidR="00EE5F5F" w:rsidRDefault="00EE5F5F" w:rsidP="00EE5F5F"/>
        </w:tc>
        <w:tc>
          <w:tcPr>
            <w:tcW w:w="3682" w:type="dxa"/>
            <w:gridSpan w:val="2"/>
            <w:vMerge w:val="restart"/>
          </w:tcPr>
          <w:p w14:paraId="4251C1F1" w14:textId="77777777" w:rsidR="00EE5F5F" w:rsidRDefault="00EE5F5F" w:rsidP="00EE5F5F">
            <w:r>
              <w:t>Sponsored Transfer Day 2015</w:t>
            </w:r>
          </w:p>
          <w:p w14:paraId="558A204D" w14:textId="77777777" w:rsidR="00EE5F5F" w:rsidRDefault="00EE5F5F" w:rsidP="00EE5F5F"/>
        </w:tc>
        <w:tc>
          <w:tcPr>
            <w:tcW w:w="2662" w:type="dxa"/>
            <w:vMerge w:val="restart"/>
          </w:tcPr>
          <w:p w14:paraId="2F061D70" w14:textId="77777777" w:rsidR="00EE5F5F" w:rsidRDefault="00EE5F5F" w:rsidP="00EE5F5F">
            <w:r>
              <w:t>Host Transfer Day 2015</w:t>
            </w:r>
          </w:p>
        </w:tc>
        <w:tc>
          <w:tcPr>
            <w:tcW w:w="2134" w:type="dxa"/>
            <w:gridSpan w:val="2"/>
            <w:tcBorders>
              <w:right w:val="single" w:sz="4" w:space="0" w:color="auto"/>
            </w:tcBorders>
          </w:tcPr>
          <w:p w14:paraId="18A42802" w14:textId="77777777" w:rsidR="00EE5F5F" w:rsidRPr="002C134A" w:rsidRDefault="00EE5F5F" w:rsidP="00EE5F5F">
            <w:pPr>
              <w:rPr>
                <w:sz w:val="20"/>
                <w:szCs w:val="20"/>
              </w:rPr>
            </w:pPr>
            <w:r w:rsidRPr="002C134A">
              <w:rPr>
                <w:sz w:val="20"/>
                <w:szCs w:val="20"/>
              </w:rPr>
              <w:t>Nov 3, 2017</w:t>
            </w:r>
          </w:p>
          <w:p w14:paraId="6C9F91CA" w14:textId="77777777" w:rsidR="00EE5F5F" w:rsidRPr="00DE369A" w:rsidRDefault="00EE5F5F" w:rsidP="00EE5F5F">
            <w:pPr>
              <w:rPr>
                <w:sz w:val="20"/>
                <w:szCs w:val="20"/>
              </w:rPr>
            </w:pPr>
            <w:r w:rsidRPr="002C134A">
              <w:rPr>
                <w:sz w:val="20"/>
                <w:szCs w:val="20"/>
              </w:rPr>
              <w:t xml:space="preserve">28 College and </w:t>
            </w:r>
            <w:r w:rsidRPr="002C134A">
              <w:rPr>
                <w:sz w:val="20"/>
                <w:szCs w:val="20"/>
              </w:rPr>
              <w:br/>
              <w:t>Universities representative</w:t>
            </w:r>
          </w:p>
        </w:tc>
        <w:tc>
          <w:tcPr>
            <w:tcW w:w="1710" w:type="dxa"/>
            <w:vMerge w:val="restart"/>
            <w:tcBorders>
              <w:right w:val="single" w:sz="4" w:space="0" w:color="auto"/>
            </w:tcBorders>
          </w:tcPr>
          <w:p w14:paraId="40A8F402" w14:textId="77777777" w:rsidR="00EE5F5F" w:rsidRPr="00B923A2" w:rsidRDefault="00EE5F5F" w:rsidP="00EE5F5F">
            <w:pPr>
              <w:rPr>
                <w:color w:val="0070C0"/>
              </w:rPr>
            </w:pPr>
            <w:r w:rsidRPr="00B923A2">
              <w:rPr>
                <w:color w:val="0070C0"/>
              </w:rPr>
              <w:t>Actual:</w:t>
            </w:r>
          </w:p>
          <w:p w14:paraId="2CA5D3DC" w14:textId="77777777" w:rsidR="00EE5F5F" w:rsidRDefault="00EE5F5F" w:rsidP="00EE5F5F">
            <w:r w:rsidRPr="00B923A2">
              <w:rPr>
                <w:color w:val="0070C0"/>
              </w:rPr>
              <w:t>352 Students attended</w:t>
            </w:r>
          </w:p>
        </w:tc>
      </w:tr>
      <w:tr w:rsidR="00EE5F5F" w14:paraId="10C5244A" w14:textId="77777777" w:rsidTr="00EE5F5F">
        <w:trPr>
          <w:trHeight w:val="294"/>
        </w:trPr>
        <w:tc>
          <w:tcPr>
            <w:tcW w:w="918" w:type="dxa"/>
            <w:vMerge/>
            <w:shd w:val="clear" w:color="auto" w:fill="D9D9D9" w:themeFill="background1" w:themeFillShade="D9"/>
          </w:tcPr>
          <w:p w14:paraId="2BD7F02A" w14:textId="77777777" w:rsidR="00EE5F5F" w:rsidRDefault="00EE5F5F" w:rsidP="00EE5F5F"/>
        </w:tc>
        <w:tc>
          <w:tcPr>
            <w:tcW w:w="3682" w:type="dxa"/>
            <w:gridSpan w:val="2"/>
            <w:vMerge/>
          </w:tcPr>
          <w:p w14:paraId="162551A7" w14:textId="77777777" w:rsidR="00EE5F5F" w:rsidRDefault="00EE5F5F" w:rsidP="00EE5F5F"/>
        </w:tc>
        <w:tc>
          <w:tcPr>
            <w:tcW w:w="2662" w:type="dxa"/>
            <w:vMerge/>
          </w:tcPr>
          <w:p w14:paraId="30BA37B4" w14:textId="77777777" w:rsidR="00EE5F5F" w:rsidRDefault="00EE5F5F" w:rsidP="00EE5F5F"/>
        </w:tc>
        <w:tc>
          <w:tcPr>
            <w:tcW w:w="2134" w:type="dxa"/>
            <w:gridSpan w:val="2"/>
            <w:tcBorders>
              <w:right w:val="single" w:sz="4" w:space="0" w:color="auto"/>
            </w:tcBorders>
          </w:tcPr>
          <w:p w14:paraId="72F7CB88" w14:textId="77777777" w:rsidR="00EE5F5F" w:rsidRPr="002C134A" w:rsidRDefault="00EE5F5F" w:rsidP="00EE5F5F">
            <w:pPr>
              <w:rPr>
                <w:sz w:val="20"/>
                <w:szCs w:val="20"/>
              </w:rPr>
            </w:pPr>
            <w:r>
              <w:rPr>
                <w:sz w:val="20"/>
                <w:szCs w:val="20"/>
              </w:rPr>
              <w:t>Student and Representative</w:t>
            </w:r>
            <w:r w:rsidRPr="002C134A">
              <w:rPr>
                <w:sz w:val="20"/>
                <w:szCs w:val="20"/>
              </w:rPr>
              <w:t xml:space="preserve"> Surveys on file at CTC</w:t>
            </w:r>
          </w:p>
        </w:tc>
        <w:tc>
          <w:tcPr>
            <w:tcW w:w="1710" w:type="dxa"/>
            <w:vMerge/>
            <w:tcBorders>
              <w:right w:val="single" w:sz="4" w:space="0" w:color="auto"/>
            </w:tcBorders>
          </w:tcPr>
          <w:p w14:paraId="274803C3" w14:textId="77777777" w:rsidR="00EE5F5F" w:rsidRPr="00B923A2" w:rsidRDefault="00EE5F5F" w:rsidP="00EE5F5F">
            <w:pPr>
              <w:rPr>
                <w:color w:val="0070C0"/>
              </w:rPr>
            </w:pPr>
          </w:p>
        </w:tc>
      </w:tr>
      <w:tr w:rsidR="00EE5F5F" w14:paraId="047EEA75" w14:textId="77777777" w:rsidTr="00EE5F5F">
        <w:trPr>
          <w:trHeight w:val="1132"/>
        </w:trPr>
        <w:tc>
          <w:tcPr>
            <w:tcW w:w="918" w:type="dxa"/>
            <w:vMerge w:val="restart"/>
            <w:shd w:val="clear" w:color="auto" w:fill="D9D9D9" w:themeFill="background1" w:themeFillShade="D9"/>
          </w:tcPr>
          <w:p w14:paraId="760DD331" w14:textId="77777777" w:rsidR="00EE5F5F" w:rsidRDefault="00EE5F5F" w:rsidP="00EE5F5F"/>
        </w:tc>
        <w:tc>
          <w:tcPr>
            <w:tcW w:w="3682" w:type="dxa"/>
            <w:gridSpan w:val="2"/>
            <w:vMerge w:val="restart"/>
          </w:tcPr>
          <w:p w14:paraId="0B6BF45E" w14:textId="77777777" w:rsidR="00EE5F5F" w:rsidRPr="00E908C8" w:rsidRDefault="00EE5F5F" w:rsidP="00EE5F5F">
            <w:r>
              <w:t xml:space="preserve">Sponsored </w:t>
            </w:r>
            <w:r w:rsidRPr="00E908C8">
              <w:t>Career Day</w:t>
            </w:r>
          </w:p>
          <w:p w14:paraId="478A6D79" w14:textId="77777777" w:rsidR="00EE5F5F" w:rsidRDefault="00EE5F5F" w:rsidP="00EE5F5F"/>
        </w:tc>
        <w:tc>
          <w:tcPr>
            <w:tcW w:w="2662" w:type="dxa"/>
            <w:vMerge w:val="restart"/>
          </w:tcPr>
          <w:p w14:paraId="2496A50F" w14:textId="77777777" w:rsidR="00EE5F5F" w:rsidRDefault="00EE5F5F" w:rsidP="00EE5F5F">
            <w:r>
              <w:t>Host  Career Day</w:t>
            </w:r>
          </w:p>
        </w:tc>
        <w:tc>
          <w:tcPr>
            <w:tcW w:w="2134" w:type="dxa"/>
            <w:gridSpan w:val="2"/>
            <w:vMerge w:val="restart"/>
            <w:tcBorders>
              <w:right w:val="single" w:sz="4" w:space="0" w:color="auto"/>
            </w:tcBorders>
          </w:tcPr>
          <w:p w14:paraId="4246EBB8" w14:textId="77777777" w:rsidR="00EE5F5F" w:rsidRPr="00E908C8" w:rsidRDefault="00EE5F5F" w:rsidP="00EE5F5F">
            <w:r w:rsidRPr="00E908C8">
              <w:t>March 24,2016</w:t>
            </w:r>
          </w:p>
          <w:p w14:paraId="35CDBF52" w14:textId="77777777" w:rsidR="00EE5F5F" w:rsidRDefault="00EE5F5F" w:rsidP="00EE5F5F">
            <w:r w:rsidRPr="00272412">
              <w:t>50 companies were represented</w:t>
            </w:r>
          </w:p>
          <w:p w14:paraId="31317F96" w14:textId="77777777" w:rsidR="00EE5F5F" w:rsidRDefault="00EE5F5F" w:rsidP="00EE5F5F">
            <w:r>
              <w:t xml:space="preserve">562 students and Community </w:t>
            </w:r>
          </w:p>
          <w:p w14:paraId="52F86C51" w14:textId="77777777" w:rsidR="00EE5F5F" w:rsidRDefault="00EE5F5F" w:rsidP="00EE5F5F">
            <w:r>
              <w:t>Members attended</w:t>
            </w:r>
          </w:p>
        </w:tc>
        <w:tc>
          <w:tcPr>
            <w:tcW w:w="1710" w:type="dxa"/>
            <w:tcBorders>
              <w:right w:val="single" w:sz="4" w:space="0" w:color="auto"/>
            </w:tcBorders>
          </w:tcPr>
          <w:p w14:paraId="1F603C90" w14:textId="77777777" w:rsidR="00EE5F5F" w:rsidRDefault="00EE5F5F" w:rsidP="00EE5F5F">
            <w:r>
              <w:t xml:space="preserve"> 562 students and Community  Members</w:t>
            </w:r>
          </w:p>
          <w:p w14:paraId="4A0031AF" w14:textId="77777777" w:rsidR="00EE5F5F" w:rsidRPr="00272412" w:rsidRDefault="00EE5F5F" w:rsidP="00EE5F5F"/>
        </w:tc>
      </w:tr>
      <w:tr w:rsidR="00EE5F5F" w14:paraId="6E1BBC51" w14:textId="77777777" w:rsidTr="00EE5F5F">
        <w:trPr>
          <w:trHeight w:val="471"/>
        </w:trPr>
        <w:tc>
          <w:tcPr>
            <w:tcW w:w="918" w:type="dxa"/>
            <w:vMerge/>
            <w:shd w:val="clear" w:color="auto" w:fill="D9D9D9" w:themeFill="background1" w:themeFillShade="D9"/>
          </w:tcPr>
          <w:p w14:paraId="13F542DA" w14:textId="77777777" w:rsidR="00EE5F5F" w:rsidRDefault="00EE5F5F" w:rsidP="00EE5F5F"/>
        </w:tc>
        <w:tc>
          <w:tcPr>
            <w:tcW w:w="3682" w:type="dxa"/>
            <w:gridSpan w:val="2"/>
            <w:vMerge/>
          </w:tcPr>
          <w:p w14:paraId="43126F73" w14:textId="77777777" w:rsidR="00EE5F5F" w:rsidRDefault="00EE5F5F" w:rsidP="00EE5F5F"/>
        </w:tc>
        <w:tc>
          <w:tcPr>
            <w:tcW w:w="2662" w:type="dxa"/>
            <w:vMerge/>
          </w:tcPr>
          <w:p w14:paraId="354A68D8" w14:textId="77777777" w:rsidR="00EE5F5F" w:rsidRDefault="00EE5F5F" w:rsidP="00EE5F5F"/>
        </w:tc>
        <w:tc>
          <w:tcPr>
            <w:tcW w:w="2134" w:type="dxa"/>
            <w:gridSpan w:val="2"/>
            <w:vMerge/>
            <w:tcBorders>
              <w:right w:val="single" w:sz="4" w:space="0" w:color="auto"/>
            </w:tcBorders>
          </w:tcPr>
          <w:p w14:paraId="02A4E6B0" w14:textId="77777777" w:rsidR="00EE5F5F" w:rsidRPr="00E908C8" w:rsidRDefault="00EE5F5F" w:rsidP="00EE5F5F"/>
        </w:tc>
        <w:tc>
          <w:tcPr>
            <w:tcW w:w="1710" w:type="dxa"/>
            <w:vMerge w:val="restart"/>
            <w:tcBorders>
              <w:right w:val="single" w:sz="4" w:space="0" w:color="auto"/>
            </w:tcBorders>
            <w:shd w:val="clear" w:color="auto" w:fill="D9D9D9" w:themeFill="background1" w:themeFillShade="D9"/>
          </w:tcPr>
          <w:p w14:paraId="0B32949B" w14:textId="77777777" w:rsidR="00EE5F5F" w:rsidRPr="00400D88" w:rsidRDefault="00EE5F5F" w:rsidP="00EE5F5F">
            <w:pPr>
              <w:rPr>
                <w:color w:val="0070C0"/>
              </w:rPr>
            </w:pPr>
            <w:r w:rsidRPr="00400D88">
              <w:rPr>
                <w:color w:val="0070C0"/>
              </w:rPr>
              <w:t>No established</w:t>
            </w:r>
          </w:p>
          <w:p w14:paraId="2E7BA74C" w14:textId="77777777" w:rsidR="00EE5F5F" w:rsidRPr="00400D88" w:rsidRDefault="00EE5F5F" w:rsidP="00EE5F5F">
            <w:pPr>
              <w:rPr>
                <w:color w:val="0070C0"/>
              </w:rPr>
            </w:pPr>
            <w:r w:rsidRPr="00400D88">
              <w:rPr>
                <w:color w:val="0070C0"/>
              </w:rPr>
              <w:t>goal</w:t>
            </w:r>
          </w:p>
          <w:p w14:paraId="58CDE6CA" w14:textId="77777777" w:rsidR="00EE5F5F" w:rsidRDefault="00EE5F5F" w:rsidP="00EE5F5F"/>
        </w:tc>
      </w:tr>
      <w:tr w:rsidR="00EE5F5F" w14:paraId="662C5220" w14:textId="77777777" w:rsidTr="00EE5F5F">
        <w:trPr>
          <w:trHeight w:val="338"/>
        </w:trPr>
        <w:tc>
          <w:tcPr>
            <w:tcW w:w="918" w:type="dxa"/>
            <w:vMerge/>
            <w:shd w:val="clear" w:color="auto" w:fill="D9D9D9" w:themeFill="background1" w:themeFillShade="D9"/>
          </w:tcPr>
          <w:p w14:paraId="39146B5C" w14:textId="77777777" w:rsidR="00EE5F5F" w:rsidRDefault="00EE5F5F" w:rsidP="00EE5F5F"/>
        </w:tc>
        <w:tc>
          <w:tcPr>
            <w:tcW w:w="3682" w:type="dxa"/>
            <w:gridSpan w:val="2"/>
            <w:vMerge/>
          </w:tcPr>
          <w:p w14:paraId="5F676CAE" w14:textId="77777777" w:rsidR="00EE5F5F" w:rsidRDefault="00EE5F5F" w:rsidP="00EE5F5F"/>
        </w:tc>
        <w:tc>
          <w:tcPr>
            <w:tcW w:w="2662" w:type="dxa"/>
            <w:vMerge/>
          </w:tcPr>
          <w:p w14:paraId="1DC13B43" w14:textId="77777777" w:rsidR="00EE5F5F" w:rsidRDefault="00EE5F5F" w:rsidP="00EE5F5F"/>
        </w:tc>
        <w:tc>
          <w:tcPr>
            <w:tcW w:w="2134" w:type="dxa"/>
            <w:gridSpan w:val="2"/>
            <w:tcBorders>
              <w:right w:val="single" w:sz="4" w:space="0" w:color="auto"/>
            </w:tcBorders>
          </w:tcPr>
          <w:p w14:paraId="190B29F9" w14:textId="77777777" w:rsidR="00EE5F5F" w:rsidRPr="00E908C8" w:rsidRDefault="00EE5F5F" w:rsidP="00EE5F5F">
            <w:r>
              <w:rPr>
                <w:sz w:val="20"/>
                <w:szCs w:val="20"/>
              </w:rPr>
              <w:t>Student and Employer Surveys on file at CTC</w:t>
            </w:r>
          </w:p>
        </w:tc>
        <w:tc>
          <w:tcPr>
            <w:tcW w:w="1710" w:type="dxa"/>
            <w:vMerge/>
            <w:tcBorders>
              <w:right w:val="single" w:sz="4" w:space="0" w:color="auto"/>
            </w:tcBorders>
            <w:shd w:val="clear" w:color="auto" w:fill="D9D9D9" w:themeFill="background1" w:themeFillShade="D9"/>
          </w:tcPr>
          <w:p w14:paraId="5C55E483" w14:textId="77777777" w:rsidR="00EE5F5F" w:rsidRDefault="00EE5F5F" w:rsidP="00EE5F5F"/>
        </w:tc>
      </w:tr>
      <w:tr w:rsidR="00EE5F5F" w14:paraId="1A6A6DA3" w14:textId="77777777" w:rsidTr="00D03F9F">
        <w:trPr>
          <w:trHeight w:val="1294"/>
        </w:trPr>
        <w:tc>
          <w:tcPr>
            <w:tcW w:w="918" w:type="dxa"/>
            <w:shd w:val="clear" w:color="auto" w:fill="D9D9D9" w:themeFill="background1" w:themeFillShade="D9"/>
          </w:tcPr>
          <w:p w14:paraId="4D577BFA" w14:textId="77777777" w:rsidR="00EE5F5F" w:rsidRDefault="00EE5F5F" w:rsidP="00EE5F5F"/>
        </w:tc>
        <w:tc>
          <w:tcPr>
            <w:tcW w:w="3682" w:type="dxa"/>
            <w:gridSpan w:val="2"/>
          </w:tcPr>
          <w:p w14:paraId="303C044E" w14:textId="77777777" w:rsidR="00EE5F5F" w:rsidRDefault="00EE5F5F" w:rsidP="00EE5F5F">
            <w:pPr>
              <w:rPr>
                <w:b/>
              </w:rPr>
            </w:pPr>
            <w:r>
              <w:t xml:space="preserve">Sponsored </w:t>
            </w:r>
            <w:r w:rsidRPr="00E908C8">
              <w:rPr>
                <w:b/>
              </w:rPr>
              <w:t>Career Day Event 2017</w:t>
            </w:r>
          </w:p>
          <w:p w14:paraId="097E000D" w14:textId="77777777" w:rsidR="00EE5F5F" w:rsidRDefault="00EE5F5F" w:rsidP="00EE5F5F"/>
        </w:tc>
        <w:tc>
          <w:tcPr>
            <w:tcW w:w="2662" w:type="dxa"/>
          </w:tcPr>
          <w:p w14:paraId="41D4B2C9" w14:textId="77777777" w:rsidR="00EE5F5F" w:rsidRDefault="00EE5F5F" w:rsidP="00EE5F5F">
            <w:r>
              <w:t>Host Career Day</w:t>
            </w:r>
          </w:p>
        </w:tc>
        <w:tc>
          <w:tcPr>
            <w:tcW w:w="2134" w:type="dxa"/>
            <w:gridSpan w:val="2"/>
            <w:tcBorders>
              <w:right w:val="single" w:sz="4" w:space="0" w:color="auto"/>
            </w:tcBorders>
          </w:tcPr>
          <w:p w14:paraId="17DBAE7A" w14:textId="77777777" w:rsidR="00EE5F5F" w:rsidRDefault="00EE5F5F" w:rsidP="00EE5F5F">
            <w:r>
              <w:t>Scheduled for</w:t>
            </w:r>
          </w:p>
          <w:p w14:paraId="61C12F8C" w14:textId="77777777" w:rsidR="00EE5F5F" w:rsidRPr="002C134A" w:rsidRDefault="00EE5F5F" w:rsidP="00EE5F5F">
            <w:r w:rsidRPr="002C134A">
              <w:t>March 16, 2017</w:t>
            </w:r>
          </w:p>
          <w:p w14:paraId="4B49F4A9" w14:textId="77777777" w:rsidR="00EE5F5F" w:rsidRDefault="00EE5F5F" w:rsidP="00EE5F5F">
            <w:r w:rsidRPr="0079758B">
              <w:t>40 companies invited</w:t>
            </w:r>
          </w:p>
        </w:tc>
        <w:tc>
          <w:tcPr>
            <w:tcW w:w="1710" w:type="dxa"/>
            <w:tcBorders>
              <w:right w:val="single" w:sz="4" w:space="0" w:color="auto"/>
            </w:tcBorders>
          </w:tcPr>
          <w:p w14:paraId="6F3BD953" w14:textId="77777777" w:rsidR="00EE5F5F" w:rsidRPr="00E10D56" w:rsidRDefault="00EE5F5F" w:rsidP="00EE5F5F">
            <w:pPr>
              <w:rPr>
                <w:color w:val="00B0F0"/>
              </w:rPr>
            </w:pPr>
          </w:p>
          <w:p w14:paraId="660D2E80" w14:textId="77777777" w:rsidR="00EE5F5F" w:rsidRPr="00E10D56" w:rsidRDefault="00EE5F5F" w:rsidP="00EE5F5F">
            <w:pPr>
              <w:rPr>
                <w:color w:val="00B0F0"/>
              </w:rPr>
            </w:pPr>
            <w:r>
              <w:rPr>
                <w:color w:val="00B0F0"/>
              </w:rPr>
              <w:t>518  students attended</w:t>
            </w:r>
          </w:p>
          <w:p w14:paraId="22BDCD54" w14:textId="77777777" w:rsidR="00EE5F5F" w:rsidRPr="00E10D56" w:rsidRDefault="00EE5F5F" w:rsidP="00EE5F5F">
            <w:pPr>
              <w:rPr>
                <w:color w:val="00B0F0"/>
              </w:rPr>
            </w:pPr>
          </w:p>
          <w:p w14:paraId="667AC769" w14:textId="77777777" w:rsidR="00EE5F5F" w:rsidRPr="00E10D56" w:rsidRDefault="00EE5F5F" w:rsidP="00EE5F5F">
            <w:pPr>
              <w:rPr>
                <w:color w:val="00B0F0"/>
              </w:rPr>
            </w:pPr>
          </w:p>
          <w:p w14:paraId="0F40F451" w14:textId="77777777" w:rsidR="00EE5F5F" w:rsidRPr="00E10D56" w:rsidRDefault="00EE5F5F" w:rsidP="00EE5F5F">
            <w:pPr>
              <w:rPr>
                <w:color w:val="00B0F0"/>
              </w:rPr>
            </w:pPr>
          </w:p>
          <w:p w14:paraId="49E993DA" w14:textId="77777777" w:rsidR="00EE5F5F" w:rsidRPr="00E10D56" w:rsidRDefault="00EE5F5F" w:rsidP="00EE5F5F">
            <w:pPr>
              <w:rPr>
                <w:color w:val="00B0F0"/>
              </w:rPr>
            </w:pPr>
          </w:p>
          <w:p w14:paraId="20D9F687" w14:textId="77777777" w:rsidR="00EE5F5F" w:rsidRPr="00E10D56" w:rsidRDefault="00EE5F5F" w:rsidP="00EE5F5F">
            <w:pPr>
              <w:rPr>
                <w:color w:val="00B0F0"/>
              </w:rPr>
            </w:pPr>
          </w:p>
          <w:p w14:paraId="64D354D5" w14:textId="77777777" w:rsidR="00EE5F5F" w:rsidRPr="00E10D56" w:rsidRDefault="00EE5F5F" w:rsidP="00EE5F5F">
            <w:pPr>
              <w:rPr>
                <w:color w:val="00B0F0"/>
              </w:rPr>
            </w:pPr>
          </w:p>
        </w:tc>
      </w:tr>
      <w:tr w:rsidR="00EE5F5F" w14:paraId="1F7CAC51" w14:textId="77777777" w:rsidTr="00EE5F5F">
        <w:trPr>
          <w:trHeight w:val="557"/>
        </w:trPr>
        <w:tc>
          <w:tcPr>
            <w:tcW w:w="918" w:type="dxa"/>
          </w:tcPr>
          <w:p w14:paraId="7FFCBC29" w14:textId="77777777" w:rsidR="00EE5F5F" w:rsidRPr="0060451F" w:rsidRDefault="00EE5F5F" w:rsidP="00EE5F5F">
            <w:pPr>
              <w:jc w:val="center"/>
              <w:rPr>
                <w:b/>
                <w:sz w:val="28"/>
                <w:szCs w:val="28"/>
              </w:rPr>
            </w:pPr>
          </w:p>
        </w:tc>
        <w:tc>
          <w:tcPr>
            <w:tcW w:w="10188" w:type="dxa"/>
            <w:gridSpan w:val="6"/>
          </w:tcPr>
          <w:p w14:paraId="2A594ECE" w14:textId="77777777" w:rsidR="00D03F9F" w:rsidRDefault="00D03F9F" w:rsidP="00D03F9F">
            <w:pPr>
              <w:rPr>
                <w:b/>
                <w:color w:val="1F497D" w:themeColor="text2"/>
                <w:sz w:val="28"/>
                <w:szCs w:val="28"/>
              </w:rPr>
            </w:pPr>
          </w:p>
          <w:p w14:paraId="518A28B3" w14:textId="77777777" w:rsidR="00D03F9F" w:rsidRDefault="00D03F9F" w:rsidP="00D03F9F">
            <w:pPr>
              <w:rPr>
                <w:b/>
                <w:color w:val="1F497D" w:themeColor="text2"/>
                <w:sz w:val="28"/>
                <w:szCs w:val="28"/>
              </w:rPr>
            </w:pPr>
          </w:p>
          <w:p w14:paraId="3C482BF3" w14:textId="77777777" w:rsidR="00D03F9F" w:rsidRDefault="00D03F9F" w:rsidP="00D03F9F">
            <w:pPr>
              <w:rPr>
                <w:b/>
                <w:color w:val="1F497D" w:themeColor="text2"/>
                <w:sz w:val="28"/>
                <w:szCs w:val="28"/>
              </w:rPr>
            </w:pPr>
          </w:p>
          <w:p w14:paraId="37CAE9B6" w14:textId="77777777" w:rsidR="00D03F9F" w:rsidRDefault="00D03F9F" w:rsidP="00D03F9F">
            <w:pPr>
              <w:rPr>
                <w:b/>
                <w:color w:val="1F497D" w:themeColor="text2"/>
                <w:sz w:val="28"/>
                <w:szCs w:val="28"/>
              </w:rPr>
            </w:pPr>
          </w:p>
          <w:p w14:paraId="1DCB68B5" w14:textId="77777777" w:rsidR="00EE5F5F" w:rsidRPr="0060451F" w:rsidRDefault="00EE5F5F" w:rsidP="00EE5F5F">
            <w:pPr>
              <w:jc w:val="center"/>
              <w:rPr>
                <w:b/>
                <w:sz w:val="28"/>
                <w:szCs w:val="28"/>
              </w:rPr>
            </w:pPr>
            <w:r w:rsidRPr="001C394B">
              <w:rPr>
                <w:b/>
                <w:color w:val="1F497D" w:themeColor="text2"/>
                <w:sz w:val="28"/>
                <w:szCs w:val="28"/>
              </w:rPr>
              <w:lastRenderedPageBreak/>
              <w:t>-Provide Supplemental Instructions</w:t>
            </w:r>
          </w:p>
        </w:tc>
      </w:tr>
      <w:tr w:rsidR="00EE5F5F" w14:paraId="3BCF6A8D" w14:textId="77777777" w:rsidTr="00EE5F5F">
        <w:trPr>
          <w:trHeight w:val="557"/>
        </w:trPr>
        <w:tc>
          <w:tcPr>
            <w:tcW w:w="918" w:type="dxa"/>
          </w:tcPr>
          <w:p w14:paraId="0CEB5A9F" w14:textId="77777777" w:rsidR="00EE5F5F" w:rsidRPr="00A83EFC" w:rsidRDefault="00EE5F5F" w:rsidP="00EE5F5F">
            <w:pPr>
              <w:tabs>
                <w:tab w:val="left" w:pos="3163"/>
              </w:tabs>
              <w:rPr>
                <w:rFonts w:asciiTheme="majorHAnsi" w:hAnsiTheme="majorHAnsi"/>
              </w:rPr>
            </w:pPr>
            <w:r>
              <w:rPr>
                <w:rFonts w:asciiTheme="majorHAnsi" w:hAnsiTheme="majorHAnsi"/>
              </w:rPr>
              <w:lastRenderedPageBreak/>
              <w:t>2016</w:t>
            </w:r>
          </w:p>
        </w:tc>
        <w:tc>
          <w:tcPr>
            <w:tcW w:w="3682" w:type="dxa"/>
            <w:gridSpan w:val="2"/>
          </w:tcPr>
          <w:p w14:paraId="3C004C45" w14:textId="77777777" w:rsidR="00EE5F5F" w:rsidRPr="00A83EFC" w:rsidRDefault="00EE5F5F" w:rsidP="00EE5F5F">
            <w:pPr>
              <w:tabs>
                <w:tab w:val="left" w:pos="3163"/>
              </w:tabs>
              <w:rPr>
                <w:rFonts w:asciiTheme="majorHAnsi" w:hAnsiTheme="majorHAnsi"/>
              </w:rPr>
            </w:pPr>
            <w:r w:rsidRPr="00A83EFC">
              <w:rPr>
                <w:rFonts w:asciiTheme="majorHAnsi" w:hAnsiTheme="majorHAnsi"/>
              </w:rPr>
              <w:t>Presentation to academic Senate</w:t>
            </w:r>
          </w:p>
        </w:tc>
        <w:tc>
          <w:tcPr>
            <w:tcW w:w="2662" w:type="dxa"/>
          </w:tcPr>
          <w:p w14:paraId="727AC9FB" w14:textId="77777777" w:rsidR="00EE5F5F" w:rsidRPr="00A83EFC" w:rsidRDefault="00EE5F5F" w:rsidP="00EE5F5F">
            <w:pPr>
              <w:rPr>
                <w:rFonts w:asciiTheme="majorHAnsi" w:hAnsiTheme="majorHAnsi"/>
              </w:rPr>
            </w:pPr>
            <w:r w:rsidRPr="00A83EFC">
              <w:rPr>
                <w:rFonts w:asciiTheme="majorHAnsi" w:hAnsiTheme="majorHAnsi"/>
              </w:rPr>
              <w:t>Information and awareness</w:t>
            </w:r>
          </w:p>
        </w:tc>
        <w:tc>
          <w:tcPr>
            <w:tcW w:w="2134" w:type="dxa"/>
            <w:gridSpan w:val="2"/>
          </w:tcPr>
          <w:p w14:paraId="6BA396FF" w14:textId="77777777" w:rsidR="00EE5F5F" w:rsidRDefault="00EE5F5F" w:rsidP="00EE5F5F">
            <w:r>
              <w:t>Nov. 2016</w:t>
            </w:r>
          </w:p>
          <w:p w14:paraId="7DE4955E" w14:textId="77777777" w:rsidR="00EE5F5F" w:rsidRDefault="00EE5F5F" w:rsidP="00EE5F5F"/>
        </w:tc>
        <w:tc>
          <w:tcPr>
            <w:tcW w:w="1710" w:type="dxa"/>
            <w:shd w:val="clear" w:color="auto" w:fill="D9D9D9" w:themeFill="background1" w:themeFillShade="D9"/>
          </w:tcPr>
          <w:p w14:paraId="4543242B" w14:textId="77777777" w:rsidR="00EE5F5F" w:rsidRDefault="00EE5F5F" w:rsidP="00EE5F5F"/>
        </w:tc>
      </w:tr>
      <w:tr w:rsidR="00EE5F5F" w14:paraId="467E2472" w14:textId="77777777" w:rsidTr="00EE5F5F">
        <w:trPr>
          <w:trHeight w:val="1097"/>
        </w:trPr>
        <w:tc>
          <w:tcPr>
            <w:tcW w:w="918" w:type="dxa"/>
          </w:tcPr>
          <w:p w14:paraId="1F377067" w14:textId="77777777" w:rsidR="00EE5F5F" w:rsidRPr="00A83EFC" w:rsidRDefault="00EE5F5F" w:rsidP="00EE5F5F">
            <w:pPr>
              <w:tabs>
                <w:tab w:val="left" w:pos="3163"/>
              </w:tabs>
              <w:rPr>
                <w:rFonts w:asciiTheme="majorHAnsi" w:hAnsiTheme="majorHAnsi"/>
              </w:rPr>
            </w:pPr>
            <w:r>
              <w:rPr>
                <w:rFonts w:asciiTheme="majorHAnsi" w:hAnsiTheme="majorHAnsi"/>
              </w:rPr>
              <w:t>2017</w:t>
            </w:r>
          </w:p>
        </w:tc>
        <w:tc>
          <w:tcPr>
            <w:tcW w:w="3682" w:type="dxa"/>
            <w:gridSpan w:val="2"/>
          </w:tcPr>
          <w:p w14:paraId="2CDFD658" w14:textId="77777777" w:rsidR="00EE5F5F" w:rsidRPr="00A83EFC" w:rsidRDefault="00EE5F5F" w:rsidP="00EE5F5F">
            <w:pPr>
              <w:tabs>
                <w:tab w:val="left" w:pos="3163"/>
              </w:tabs>
              <w:rPr>
                <w:rFonts w:asciiTheme="majorHAnsi" w:hAnsiTheme="majorHAnsi"/>
              </w:rPr>
            </w:pPr>
            <w:r w:rsidRPr="00A83EFC">
              <w:rPr>
                <w:rFonts w:asciiTheme="majorHAnsi" w:hAnsiTheme="majorHAnsi"/>
              </w:rPr>
              <w:t>Meeting/Presentation to Gavilan Department Chairs</w:t>
            </w:r>
          </w:p>
        </w:tc>
        <w:tc>
          <w:tcPr>
            <w:tcW w:w="2662" w:type="dxa"/>
          </w:tcPr>
          <w:p w14:paraId="222EA6EB" w14:textId="77777777" w:rsidR="00EE5F5F" w:rsidRPr="00A83EFC" w:rsidRDefault="00EE5F5F" w:rsidP="00EE5F5F">
            <w:pPr>
              <w:rPr>
                <w:rFonts w:asciiTheme="majorHAnsi" w:hAnsiTheme="majorHAnsi"/>
              </w:rPr>
            </w:pPr>
            <w:r w:rsidRPr="00A83EFC">
              <w:rPr>
                <w:rFonts w:asciiTheme="majorHAnsi" w:hAnsiTheme="majorHAnsi"/>
              </w:rPr>
              <w:t>Information and awareness.</w:t>
            </w:r>
          </w:p>
          <w:p w14:paraId="72C63AA4" w14:textId="77777777" w:rsidR="00EE5F5F" w:rsidRPr="00A83EFC" w:rsidRDefault="00EE5F5F" w:rsidP="00EE5F5F">
            <w:pPr>
              <w:rPr>
                <w:rFonts w:asciiTheme="majorHAnsi" w:hAnsiTheme="majorHAnsi"/>
              </w:rPr>
            </w:pPr>
            <w:r w:rsidRPr="00A83EFC">
              <w:rPr>
                <w:rFonts w:asciiTheme="majorHAnsi" w:hAnsiTheme="majorHAnsi"/>
              </w:rPr>
              <w:t>Working together to service students</w:t>
            </w:r>
          </w:p>
        </w:tc>
        <w:tc>
          <w:tcPr>
            <w:tcW w:w="2134" w:type="dxa"/>
            <w:gridSpan w:val="2"/>
          </w:tcPr>
          <w:p w14:paraId="39C4AB67" w14:textId="77777777" w:rsidR="00EE5F5F" w:rsidRPr="004A3ED4" w:rsidRDefault="00EE5F5F" w:rsidP="00EE5F5F">
            <w:pPr>
              <w:rPr>
                <w:sz w:val="20"/>
                <w:szCs w:val="20"/>
              </w:rPr>
            </w:pPr>
            <w:r w:rsidRPr="004A3ED4">
              <w:rPr>
                <w:sz w:val="20"/>
                <w:szCs w:val="20"/>
              </w:rPr>
              <w:t>Scheduled Mar. 6,2017</w:t>
            </w:r>
          </w:p>
        </w:tc>
        <w:tc>
          <w:tcPr>
            <w:tcW w:w="1710" w:type="dxa"/>
            <w:shd w:val="clear" w:color="auto" w:fill="D9D9D9" w:themeFill="background1" w:themeFillShade="D9"/>
          </w:tcPr>
          <w:p w14:paraId="48F051C7" w14:textId="77777777" w:rsidR="00EE5F5F" w:rsidRDefault="00EE5F5F" w:rsidP="00EE5F5F"/>
        </w:tc>
      </w:tr>
      <w:tr w:rsidR="00EE5F5F" w14:paraId="427C33A1" w14:textId="77777777" w:rsidTr="00EE5F5F">
        <w:trPr>
          <w:trHeight w:val="728"/>
        </w:trPr>
        <w:tc>
          <w:tcPr>
            <w:tcW w:w="918" w:type="dxa"/>
          </w:tcPr>
          <w:p w14:paraId="70490B7E" w14:textId="77777777" w:rsidR="00EE5F5F" w:rsidRPr="00A83EFC" w:rsidRDefault="00EE5F5F" w:rsidP="00EE5F5F">
            <w:pPr>
              <w:tabs>
                <w:tab w:val="left" w:pos="3163"/>
              </w:tabs>
              <w:rPr>
                <w:rFonts w:asciiTheme="majorHAnsi" w:hAnsiTheme="majorHAnsi"/>
              </w:rPr>
            </w:pPr>
            <w:r>
              <w:t>Sept. 2015</w:t>
            </w:r>
          </w:p>
        </w:tc>
        <w:tc>
          <w:tcPr>
            <w:tcW w:w="3682" w:type="dxa"/>
            <w:gridSpan w:val="2"/>
          </w:tcPr>
          <w:p w14:paraId="3D4AD80F" w14:textId="77777777" w:rsidR="00EE5F5F" w:rsidRPr="00A83EFC" w:rsidRDefault="00EE5F5F" w:rsidP="00EE5F5F">
            <w:pPr>
              <w:tabs>
                <w:tab w:val="left" w:pos="3163"/>
              </w:tabs>
              <w:rPr>
                <w:rFonts w:asciiTheme="majorHAnsi" w:hAnsiTheme="majorHAnsi"/>
              </w:rPr>
            </w:pPr>
            <w:r w:rsidRPr="00A83EFC">
              <w:rPr>
                <w:rFonts w:asciiTheme="majorHAnsi" w:hAnsiTheme="majorHAnsi"/>
              </w:rPr>
              <w:t>Developed and implement</w:t>
            </w:r>
            <w:r>
              <w:rPr>
                <w:rFonts w:asciiTheme="majorHAnsi" w:hAnsiTheme="majorHAnsi"/>
              </w:rPr>
              <w:t>ed the</w:t>
            </w:r>
            <w:r w:rsidRPr="00A83EFC">
              <w:rPr>
                <w:rFonts w:asciiTheme="majorHAnsi" w:hAnsiTheme="majorHAnsi"/>
              </w:rPr>
              <w:t xml:space="preserve"> Career/Transfer Center’s Facebook page</w:t>
            </w:r>
          </w:p>
        </w:tc>
        <w:tc>
          <w:tcPr>
            <w:tcW w:w="2662" w:type="dxa"/>
          </w:tcPr>
          <w:p w14:paraId="7B4F97E1" w14:textId="77777777" w:rsidR="00EE5F5F" w:rsidRPr="00A83EFC" w:rsidRDefault="00EE5F5F" w:rsidP="00EE5F5F">
            <w:pPr>
              <w:rPr>
                <w:rFonts w:asciiTheme="majorHAnsi" w:hAnsiTheme="majorHAnsi"/>
              </w:rPr>
            </w:pPr>
            <w:r>
              <w:rPr>
                <w:rFonts w:asciiTheme="majorHAnsi" w:hAnsiTheme="majorHAnsi"/>
              </w:rPr>
              <w:t>List of Activities and information</w:t>
            </w:r>
          </w:p>
        </w:tc>
        <w:tc>
          <w:tcPr>
            <w:tcW w:w="2134" w:type="dxa"/>
            <w:gridSpan w:val="2"/>
            <w:tcBorders>
              <w:right w:val="single" w:sz="4" w:space="0" w:color="auto"/>
            </w:tcBorders>
          </w:tcPr>
          <w:p w14:paraId="37828A2D" w14:textId="77777777" w:rsidR="00EE5F5F" w:rsidRDefault="00EE5F5F" w:rsidP="00EE5F5F">
            <w:r>
              <w:t>Completed</w:t>
            </w:r>
          </w:p>
        </w:tc>
        <w:tc>
          <w:tcPr>
            <w:tcW w:w="1710" w:type="dxa"/>
            <w:tcBorders>
              <w:right w:val="single" w:sz="4" w:space="0" w:color="auto"/>
            </w:tcBorders>
            <w:shd w:val="clear" w:color="auto" w:fill="D9D9D9" w:themeFill="background1" w:themeFillShade="D9"/>
          </w:tcPr>
          <w:p w14:paraId="25FBA881" w14:textId="77777777" w:rsidR="00EE5F5F" w:rsidRDefault="00EE5F5F" w:rsidP="00EE5F5F"/>
        </w:tc>
      </w:tr>
      <w:tr w:rsidR="00EE5F5F" w14:paraId="4D206D23" w14:textId="77777777" w:rsidTr="00EE5F5F">
        <w:trPr>
          <w:trHeight w:val="1084"/>
        </w:trPr>
        <w:tc>
          <w:tcPr>
            <w:tcW w:w="918" w:type="dxa"/>
          </w:tcPr>
          <w:p w14:paraId="31D58E5E" w14:textId="77777777" w:rsidR="00EE5F5F" w:rsidRDefault="00EE5F5F" w:rsidP="00EE5F5F">
            <w:r>
              <w:t>Sept. 2015 to</w:t>
            </w:r>
          </w:p>
          <w:p w14:paraId="68C36EAF" w14:textId="77777777" w:rsidR="00EE5F5F" w:rsidRDefault="00EE5F5F" w:rsidP="00EE5F5F">
            <w:r>
              <w:t>Present</w:t>
            </w:r>
          </w:p>
          <w:p w14:paraId="2C7A14CE" w14:textId="77777777" w:rsidR="00EE5F5F" w:rsidRDefault="00EE5F5F" w:rsidP="00EE5F5F">
            <w:pPr>
              <w:tabs>
                <w:tab w:val="left" w:pos="3163"/>
              </w:tabs>
              <w:rPr>
                <w:rFonts w:asciiTheme="majorHAnsi" w:hAnsiTheme="majorHAnsi"/>
              </w:rPr>
            </w:pPr>
          </w:p>
        </w:tc>
        <w:tc>
          <w:tcPr>
            <w:tcW w:w="3682" w:type="dxa"/>
            <w:gridSpan w:val="2"/>
          </w:tcPr>
          <w:p w14:paraId="627CE585" w14:textId="77777777" w:rsidR="00EE5F5F" w:rsidRDefault="00EE5F5F" w:rsidP="00EE5F5F">
            <w:pPr>
              <w:tabs>
                <w:tab w:val="left" w:pos="3163"/>
              </w:tabs>
              <w:rPr>
                <w:rFonts w:asciiTheme="majorHAnsi" w:hAnsiTheme="majorHAnsi"/>
              </w:rPr>
            </w:pPr>
            <w:r>
              <w:rPr>
                <w:rFonts w:asciiTheme="majorHAnsi" w:hAnsiTheme="majorHAnsi"/>
              </w:rPr>
              <w:t>Career Development Workshops</w:t>
            </w:r>
          </w:p>
          <w:p w14:paraId="6C7E127B" w14:textId="77777777" w:rsidR="00EE5F5F" w:rsidRPr="00D42BE5" w:rsidRDefault="00EE5F5F" w:rsidP="00EE5F5F">
            <w:pPr>
              <w:tabs>
                <w:tab w:val="left" w:pos="3163"/>
              </w:tabs>
              <w:rPr>
                <w:rFonts w:asciiTheme="majorHAnsi" w:hAnsiTheme="majorHAnsi"/>
              </w:rPr>
            </w:pPr>
            <w:r>
              <w:rPr>
                <w:rFonts w:asciiTheme="majorHAnsi" w:hAnsiTheme="majorHAnsi"/>
              </w:rPr>
              <w:t xml:space="preserve"> 2015 Fall Semester –Spring 2017</w:t>
            </w:r>
          </w:p>
        </w:tc>
        <w:tc>
          <w:tcPr>
            <w:tcW w:w="2662" w:type="dxa"/>
          </w:tcPr>
          <w:p w14:paraId="3B97D97E" w14:textId="77777777" w:rsidR="00EE5F5F" w:rsidRDefault="00EE5F5F" w:rsidP="00EE5F5F">
            <w:pPr>
              <w:rPr>
                <w:rFonts w:asciiTheme="majorHAnsi" w:hAnsiTheme="majorHAnsi"/>
              </w:rPr>
            </w:pPr>
            <w:r>
              <w:rPr>
                <w:rFonts w:asciiTheme="majorHAnsi" w:hAnsiTheme="majorHAnsi"/>
              </w:rPr>
              <w:t>Resume writing Counseling/Commination Teacher</w:t>
            </w:r>
          </w:p>
          <w:p w14:paraId="4B7F8453" w14:textId="77777777" w:rsidR="00EE5F5F" w:rsidRDefault="00EE5F5F" w:rsidP="00EE5F5F">
            <w:pPr>
              <w:rPr>
                <w:rFonts w:asciiTheme="majorHAnsi" w:hAnsiTheme="majorHAnsi"/>
              </w:rPr>
            </w:pPr>
            <w:r>
              <w:rPr>
                <w:rFonts w:asciiTheme="majorHAnsi" w:hAnsiTheme="majorHAnsi"/>
              </w:rPr>
              <w:t>Nurses Application (CTE)</w:t>
            </w:r>
          </w:p>
          <w:p w14:paraId="76043DEA" w14:textId="77777777" w:rsidR="00EE5F5F" w:rsidRDefault="00EE5F5F" w:rsidP="00EE5F5F">
            <w:pPr>
              <w:rPr>
                <w:rFonts w:asciiTheme="majorHAnsi" w:hAnsiTheme="majorHAnsi"/>
              </w:rPr>
            </w:pPr>
            <w:r>
              <w:rPr>
                <w:rFonts w:asciiTheme="majorHAnsi" w:hAnsiTheme="majorHAnsi"/>
              </w:rPr>
              <w:t>Nurses panel</w:t>
            </w:r>
          </w:p>
          <w:p w14:paraId="1BC82B14" w14:textId="77777777" w:rsidR="00EE5F5F" w:rsidRDefault="00EE5F5F" w:rsidP="00EE5F5F">
            <w:pPr>
              <w:rPr>
                <w:rFonts w:asciiTheme="majorHAnsi" w:hAnsiTheme="majorHAnsi"/>
              </w:rPr>
            </w:pPr>
            <w:r>
              <w:rPr>
                <w:rFonts w:asciiTheme="majorHAnsi" w:hAnsiTheme="majorHAnsi"/>
              </w:rPr>
              <w:t>Job Fair Etiquette (WA3 &amp; W2Future)</w:t>
            </w:r>
          </w:p>
          <w:p w14:paraId="6929557C" w14:textId="77777777" w:rsidR="00EE5F5F" w:rsidRDefault="00EE5F5F" w:rsidP="00EE5F5F">
            <w:pPr>
              <w:rPr>
                <w:rFonts w:asciiTheme="majorHAnsi" w:hAnsiTheme="majorHAnsi"/>
              </w:rPr>
            </w:pPr>
            <w:r>
              <w:rPr>
                <w:rFonts w:asciiTheme="majorHAnsi" w:hAnsiTheme="majorHAnsi"/>
              </w:rPr>
              <w:t>Rock the Mock- Com. Club</w:t>
            </w:r>
          </w:p>
          <w:p w14:paraId="71C1713A" w14:textId="77777777" w:rsidR="00EE5F5F" w:rsidRPr="00D42BE5" w:rsidRDefault="00EE5F5F" w:rsidP="00EE5F5F">
            <w:pPr>
              <w:rPr>
                <w:rFonts w:asciiTheme="majorHAnsi" w:hAnsiTheme="majorHAnsi"/>
              </w:rPr>
            </w:pPr>
          </w:p>
        </w:tc>
        <w:tc>
          <w:tcPr>
            <w:tcW w:w="2134" w:type="dxa"/>
            <w:gridSpan w:val="2"/>
          </w:tcPr>
          <w:p w14:paraId="2521AF97" w14:textId="77777777" w:rsidR="00EE5F5F" w:rsidRDefault="00EE5F5F" w:rsidP="00EE5F5F">
            <w:r>
              <w:t>Surveys  were conducted and on file at CTC</w:t>
            </w:r>
          </w:p>
        </w:tc>
        <w:tc>
          <w:tcPr>
            <w:tcW w:w="1710" w:type="dxa"/>
            <w:shd w:val="clear" w:color="auto" w:fill="D9D9D9" w:themeFill="background1" w:themeFillShade="D9"/>
          </w:tcPr>
          <w:p w14:paraId="1859EE87" w14:textId="77777777" w:rsidR="00EE5F5F" w:rsidRDefault="00EE5F5F" w:rsidP="00EE5F5F"/>
        </w:tc>
      </w:tr>
      <w:tr w:rsidR="00EE5F5F" w14:paraId="735AA4E2" w14:textId="77777777" w:rsidTr="00EE5F5F">
        <w:trPr>
          <w:trHeight w:val="589"/>
        </w:trPr>
        <w:tc>
          <w:tcPr>
            <w:tcW w:w="918" w:type="dxa"/>
            <w:tcBorders>
              <w:bottom w:val="single" w:sz="4" w:space="0" w:color="auto"/>
            </w:tcBorders>
          </w:tcPr>
          <w:p w14:paraId="7007A51D" w14:textId="77777777" w:rsidR="00EE5F5F" w:rsidRPr="00A83EFC" w:rsidRDefault="00EE5F5F" w:rsidP="00EE5F5F">
            <w:pPr>
              <w:tabs>
                <w:tab w:val="left" w:pos="3163"/>
              </w:tabs>
              <w:rPr>
                <w:rFonts w:asciiTheme="majorHAnsi" w:hAnsiTheme="majorHAnsi"/>
              </w:rPr>
            </w:pPr>
            <w:r>
              <w:rPr>
                <w:rFonts w:asciiTheme="majorHAnsi" w:hAnsiTheme="majorHAnsi"/>
              </w:rPr>
              <w:t>2015</w:t>
            </w:r>
          </w:p>
        </w:tc>
        <w:tc>
          <w:tcPr>
            <w:tcW w:w="3682" w:type="dxa"/>
            <w:gridSpan w:val="2"/>
            <w:tcBorders>
              <w:bottom w:val="single" w:sz="4" w:space="0" w:color="auto"/>
            </w:tcBorders>
          </w:tcPr>
          <w:p w14:paraId="70563BB9" w14:textId="77777777" w:rsidR="00EE5F5F" w:rsidRPr="00A83EFC" w:rsidRDefault="00EE5F5F" w:rsidP="00EE5F5F">
            <w:pPr>
              <w:tabs>
                <w:tab w:val="left" w:pos="3163"/>
              </w:tabs>
              <w:rPr>
                <w:rFonts w:asciiTheme="majorHAnsi" w:hAnsiTheme="majorHAnsi"/>
              </w:rPr>
            </w:pPr>
            <w:r w:rsidRPr="00A83EFC">
              <w:rPr>
                <w:rFonts w:asciiTheme="majorHAnsi" w:hAnsiTheme="majorHAnsi"/>
              </w:rPr>
              <w:t>Resources Library College and Universities/ Careers</w:t>
            </w:r>
          </w:p>
        </w:tc>
        <w:tc>
          <w:tcPr>
            <w:tcW w:w="2662" w:type="dxa"/>
            <w:tcBorders>
              <w:bottom w:val="single" w:sz="4" w:space="0" w:color="auto"/>
            </w:tcBorders>
          </w:tcPr>
          <w:p w14:paraId="373E2184" w14:textId="15A49CB5" w:rsidR="00EE5F5F" w:rsidRPr="00A83EFC" w:rsidRDefault="000C7C46" w:rsidP="00EE5F5F">
            <w:pPr>
              <w:tabs>
                <w:tab w:val="left" w:pos="3163"/>
              </w:tabs>
              <w:rPr>
                <w:rFonts w:asciiTheme="majorHAnsi" w:hAnsiTheme="majorHAnsi"/>
              </w:rPr>
            </w:pPr>
            <w:r>
              <w:rPr>
                <w:rFonts w:asciiTheme="majorHAnsi" w:hAnsiTheme="majorHAnsi"/>
              </w:rPr>
              <w:t>Over 9</w:t>
            </w:r>
            <w:r w:rsidR="00EE5F5F">
              <w:rPr>
                <w:rFonts w:asciiTheme="majorHAnsi" w:hAnsiTheme="majorHAnsi"/>
              </w:rPr>
              <w:t>0 Colleges and Universities, includes private, and out on state schools</w:t>
            </w:r>
          </w:p>
        </w:tc>
        <w:tc>
          <w:tcPr>
            <w:tcW w:w="2134" w:type="dxa"/>
            <w:gridSpan w:val="2"/>
            <w:tcBorders>
              <w:bottom w:val="single" w:sz="4" w:space="0" w:color="auto"/>
            </w:tcBorders>
          </w:tcPr>
          <w:p w14:paraId="6598A1CA" w14:textId="77777777" w:rsidR="00EE5F5F" w:rsidRPr="00A83EFC" w:rsidRDefault="00EE5F5F" w:rsidP="00EE5F5F">
            <w:pPr>
              <w:tabs>
                <w:tab w:val="left" w:pos="3163"/>
              </w:tabs>
              <w:rPr>
                <w:rFonts w:asciiTheme="majorHAnsi" w:hAnsiTheme="majorHAnsi"/>
              </w:rPr>
            </w:pPr>
            <w:r>
              <w:rPr>
                <w:rFonts w:asciiTheme="majorHAnsi" w:hAnsiTheme="majorHAnsi"/>
              </w:rPr>
              <w:t>Students have access to information</w:t>
            </w:r>
          </w:p>
        </w:tc>
        <w:tc>
          <w:tcPr>
            <w:tcW w:w="1710" w:type="dxa"/>
            <w:tcBorders>
              <w:bottom w:val="single" w:sz="4" w:space="0" w:color="auto"/>
            </w:tcBorders>
            <w:shd w:val="clear" w:color="auto" w:fill="D9D9D9" w:themeFill="background1" w:themeFillShade="D9"/>
          </w:tcPr>
          <w:p w14:paraId="2B839E3F" w14:textId="77777777" w:rsidR="00EE5F5F" w:rsidRPr="00A83EFC" w:rsidRDefault="00EE5F5F" w:rsidP="00EE5F5F">
            <w:pPr>
              <w:tabs>
                <w:tab w:val="left" w:pos="3163"/>
              </w:tabs>
              <w:rPr>
                <w:rFonts w:asciiTheme="majorHAnsi" w:hAnsiTheme="majorHAnsi"/>
              </w:rPr>
            </w:pPr>
          </w:p>
        </w:tc>
      </w:tr>
      <w:tr w:rsidR="00EE5F5F" w14:paraId="40651314" w14:textId="77777777" w:rsidTr="00EE5F5F">
        <w:trPr>
          <w:trHeight w:val="589"/>
        </w:trPr>
        <w:tc>
          <w:tcPr>
            <w:tcW w:w="918" w:type="dxa"/>
            <w:tcBorders>
              <w:bottom w:val="single" w:sz="4" w:space="0" w:color="auto"/>
            </w:tcBorders>
          </w:tcPr>
          <w:p w14:paraId="777475AC" w14:textId="77777777" w:rsidR="00EE5F5F" w:rsidRDefault="00EE5F5F" w:rsidP="00EE5F5F">
            <w:pPr>
              <w:tabs>
                <w:tab w:val="left" w:pos="3163"/>
              </w:tabs>
              <w:rPr>
                <w:rFonts w:asciiTheme="majorHAnsi" w:hAnsiTheme="majorHAnsi"/>
              </w:rPr>
            </w:pPr>
            <w:r>
              <w:rPr>
                <w:rFonts w:asciiTheme="majorHAnsi" w:hAnsiTheme="majorHAnsi"/>
              </w:rPr>
              <w:t>2016-17</w:t>
            </w:r>
          </w:p>
        </w:tc>
        <w:tc>
          <w:tcPr>
            <w:tcW w:w="3682" w:type="dxa"/>
            <w:gridSpan w:val="2"/>
            <w:tcBorders>
              <w:bottom w:val="single" w:sz="4" w:space="0" w:color="auto"/>
            </w:tcBorders>
          </w:tcPr>
          <w:p w14:paraId="49D34630" w14:textId="77777777" w:rsidR="00EE5F5F" w:rsidRDefault="00EE5F5F" w:rsidP="00EE5F5F">
            <w:pPr>
              <w:tabs>
                <w:tab w:val="left" w:pos="3163"/>
              </w:tabs>
              <w:rPr>
                <w:rFonts w:asciiTheme="majorHAnsi" w:hAnsiTheme="majorHAnsi"/>
              </w:rPr>
            </w:pPr>
            <w:r>
              <w:rPr>
                <w:rFonts w:asciiTheme="majorHAnsi" w:hAnsiTheme="majorHAnsi"/>
              </w:rPr>
              <w:t xml:space="preserve">Information Bulletin Boards &amp; </w:t>
            </w:r>
          </w:p>
          <w:p w14:paraId="49387F45" w14:textId="77777777" w:rsidR="00EE5F5F" w:rsidRPr="00A83EFC" w:rsidRDefault="00EE5F5F" w:rsidP="00EE5F5F">
            <w:pPr>
              <w:tabs>
                <w:tab w:val="left" w:pos="3163"/>
              </w:tabs>
              <w:rPr>
                <w:rFonts w:asciiTheme="majorHAnsi" w:hAnsiTheme="majorHAnsi"/>
              </w:rPr>
            </w:pPr>
            <w:r>
              <w:rPr>
                <w:rFonts w:asciiTheme="majorHAnsi" w:hAnsiTheme="majorHAnsi"/>
              </w:rPr>
              <w:t xml:space="preserve">Recourses </w:t>
            </w:r>
          </w:p>
        </w:tc>
        <w:tc>
          <w:tcPr>
            <w:tcW w:w="2662" w:type="dxa"/>
            <w:tcBorders>
              <w:bottom w:val="single" w:sz="4" w:space="0" w:color="auto"/>
            </w:tcBorders>
          </w:tcPr>
          <w:p w14:paraId="1777601F" w14:textId="77777777" w:rsidR="00EE5F5F" w:rsidRDefault="00EE5F5F" w:rsidP="00EE5F5F">
            <w:pPr>
              <w:tabs>
                <w:tab w:val="left" w:pos="3163"/>
              </w:tabs>
              <w:rPr>
                <w:rFonts w:asciiTheme="majorHAnsi" w:hAnsiTheme="majorHAnsi"/>
              </w:rPr>
            </w:pPr>
            <w:r>
              <w:rPr>
                <w:rFonts w:asciiTheme="majorHAnsi" w:hAnsiTheme="majorHAnsi"/>
              </w:rPr>
              <w:t>Counseling location</w:t>
            </w:r>
          </w:p>
          <w:p w14:paraId="59AF47DF" w14:textId="77777777" w:rsidR="00EE5F5F" w:rsidRDefault="00EE5F5F" w:rsidP="00EE5F5F">
            <w:pPr>
              <w:tabs>
                <w:tab w:val="left" w:pos="3163"/>
              </w:tabs>
              <w:rPr>
                <w:rFonts w:asciiTheme="majorHAnsi" w:hAnsiTheme="majorHAnsi"/>
              </w:rPr>
            </w:pPr>
            <w:r>
              <w:rPr>
                <w:rFonts w:asciiTheme="majorHAnsi" w:hAnsiTheme="majorHAnsi"/>
              </w:rPr>
              <w:t>Gavilan Campus</w:t>
            </w:r>
          </w:p>
          <w:p w14:paraId="34652236" w14:textId="77777777" w:rsidR="00EE5F5F" w:rsidRDefault="00EE5F5F" w:rsidP="00EE5F5F">
            <w:pPr>
              <w:tabs>
                <w:tab w:val="left" w:pos="3163"/>
              </w:tabs>
              <w:rPr>
                <w:rFonts w:asciiTheme="majorHAnsi" w:hAnsiTheme="majorHAnsi"/>
              </w:rPr>
            </w:pPr>
            <w:r>
              <w:rPr>
                <w:rFonts w:asciiTheme="majorHAnsi" w:hAnsiTheme="majorHAnsi"/>
              </w:rPr>
              <w:t>Hollister Site</w:t>
            </w:r>
          </w:p>
          <w:p w14:paraId="26DE302F" w14:textId="77777777" w:rsidR="00EE5F5F" w:rsidRPr="00A83EFC" w:rsidRDefault="00EE5F5F" w:rsidP="00EE5F5F">
            <w:pPr>
              <w:tabs>
                <w:tab w:val="left" w:pos="3163"/>
              </w:tabs>
              <w:rPr>
                <w:rFonts w:asciiTheme="majorHAnsi" w:hAnsiTheme="majorHAnsi"/>
              </w:rPr>
            </w:pPr>
            <w:r>
              <w:rPr>
                <w:rFonts w:asciiTheme="majorHAnsi" w:hAnsiTheme="majorHAnsi"/>
              </w:rPr>
              <w:t>Morgan  Site</w:t>
            </w:r>
          </w:p>
        </w:tc>
        <w:tc>
          <w:tcPr>
            <w:tcW w:w="2134" w:type="dxa"/>
            <w:gridSpan w:val="2"/>
            <w:tcBorders>
              <w:bottom w:val="single" w:sz="4" w:space="0" w:color="auto"/>
            </w:tcBorders>
          </w:tcPr>
          <w:p w14:paraId="34EB4840" w14:textId="77777777" w:rsidR="00EE5F5F" w:rsidRPr="00A83EFC" w:rsidRDefault="00EE5F5F" w:rsidP="00EE5F5F">
            <w:pPr>
              <w:tabs>
                <w:tab w:val="left" w:pos="3163"/>
              </w:tabs>
              <w:rPr>
                <w:rFonts w:asciiTheme="majorHAnsi" w:hAnsiTheme="majorHAnsi"/>
              </w:rPr>
            </w:pPr>
            <w:r w:rsidRPr="004A3ED4">
              <w:rPr>
                <w:rFonts w:asciiTheme="majorHAnsi" w:hAnsiTheme="majorHAnsi"/>
              </w:rPr>
              <w:t>Students have access to information</w:t>
            </w:r>
          </w:p>
        </w:tc>
        <w:tc>
          <w:tcPr>
            <w:tcW w:w="1710" w:type="dxa"/>
            <w:tcBorders>
              <w:bottom w:val="single" w:sz="4" w:space="0" w:color="auto"/>
            </w:tcBorders>
            <w:shd w:val="clear" w:color="auto" w:fill="D9D9D9" w:themeFill="background1" w:themeFillShade="D9"/>
          </w:tcPr>
          <w:p w14:paraId="413F9C89" w14:textId="77777777" w:rsidR="00EE5F5F" w:rsidRPr="00A83EFC" w:rsidRDefault="00EE5F5F" w:rsidP="00EE5F5F">
            <w:pPr>
              <w:tabs>
                <w:tab w:val="left" w:pos="3163"/>
              </w:tabs>
              <w:rPr>
                <w:rFonts w:asciiTheme="majorHAnsi" w:hAnsiTheme="majorHAnsi"/>
              </w:rPr>
            </w:pPr>
          </w:p>
        </w:tc>
      </w:tr>
      <w:tr w:rsidR="00EE5F5F" w14:paraId="4C902486" w14:textId="77777777" w:rsidTr="00D03F9F">
        <w:trPr>
          <w:trHeight w:val="1826"/>
        </w:trPr>
        <w:tc>
          <w:tcPr>
            <w:tcW w:w="918" w:type="dxa"/>
          </w:tcPr>
          <w:p w14:paraId="0099C1E8" w14:textId="77777777" w:rsidR="00EE5F5F" w:rsidRDefault="00EE5F5F" w:rsidP="00EE5F5F"/>
          <w:p w14:paraId="25B09A61" w14:textId="77777777" w:rsidR="00EE5F5F" w:rsidRDefault="00EE5F5F" w:rsidP="00EE5F5F">
            <w:r>
              <w:t>2015- present</w:t>
            </w:r>
          </w:p>
        </w:tc>
        <w:tc>
          <w:tcPr>
            <w:tcW w:w="3682" w:type="dxa"/>
            <w:gridSpan w:val="2"/>
          </w:tcPr>
          <w:p w14:paraId="031F3E74" w14:textId="77777777" w:rsidR="00EE5F5F" w:rsidRDefault="00EE5F5F" w:rsidP="00EE5F5F"/>
          <w:p w14:paraId="60ABA47E" w14:textId="77777777" w:rsidR="00EE5F5F" w:rsidRDefault="00EE5F5F" w:rsidP="00EE5F5F">
            <w:r>
              <w:t>Facilitate Eureka</w:t>
            </w:r>
          </w:p>
          <w:p w14:paraId="33D26EC0" w14:textId="77777777" w:rsidR="00EE5F5F" w:rsidRDefault="00EE5F5F" w:rsidP="00EE5F5F">
            <w:r>
              <w:t xml:space="preserve">And Career Cafe’ </w:t>
            </w:r>
          </w:p>
          <w:p w14:paraId="2AEF7CF0" w14:textId="77777777" w:rsidR="00EE5F5F" w:rsidRDefault="00EE5F5F" w:rsidP="00EE5F5F"/>
        </w:tc>
        <w:tc>
          <w:tcPr>
            <w:tcW w:w="2662" w:type="dxa"/>
          </w:tcPr>
          <w:p w14:paraId="4098DE13" w14:textId="77777777" w:rsidR="00EE5F5F" w:rsidRDefault="00EE5F5F" w:rsidP="00EE5F5F"/>
          <w:p w14:paraId="438C6568" w14:textId="77777777" w:rsidR="00EE5F5F" w:rsidRDefault="00EE5F5F" w:rsidP="00EE5F5F">
            <w:r>
              <w:t>Group/Individual sessions by CTC Specialist.</w:t>
            </w:r>
          </w:p>
          <w:p w14:paraId="7C1B0CD6" w14:textId="77777777" w:rsidR="00EE5F5F" w:rsidRDefault="00EE5F5F" w:rsidP="00EE5F5F">
            <w:r>
              <w:t>Done weekly session on Mondays,</w:t>
            </w:r>
          </w:p>
          <w:p w14:paraId="34C86794" w14:textId="77777777" w:rsidR="00EE5F5F" w:rsidRDefault="00EE5F5F" w:rsidP="00EE5F5F">
            <w:r>
              <w:t>Student can schedule appointments.</w:t>
            </w:r>
          </w:p>
        </w:tc>
        <w:tc>
          <w:tcPr>
            <w:tcW w:w="2134" w:type="dxa"/>
            <w:gridSpan w:val="2"/>
          </w:tcPr>
          <w:p w14:paraId="073A59BB" w14:textId="77777777" w:rsidR="00EE5F5F" w:rsidRDefault="00EE5F5F" w:rsidP="00EE5F5F">
            <w:r>
              <w:t xml:space="preserve"> </w:t>
            </w:r>
          </w:p>
          <w:p w14:paraId="649120EA" w14:textId="77777777" w:rsidR="00EE5F5F" w:rsidRPr="002670A2" w:rsidRDefault="00EE5F5F" w:rsidP="00EE5F5F">
            <w:pPr>
              <w:rPr>
                <w:sz w:val="20"/>
                <w:szCs w:val="20"/>
              </w:rPr>
            </w:pPr>
            <w:r w:rsidRPr="002670A2">
              <w:rPr>
                <w:sz w:val="20"/>
                <w:szCs w:val="20"/>
              </w:rPr>
              <w:t xml:space="preserve">Tool activated </w:t>
            </w:r>
            <w:r>
              <w:rPr>
                <w:sz w:val="20"/>
                <w:szCs w:val="20"/>
              </w:rPr>
              <w:t xml:space="preserve"> Fall Semester </w:t>
            </w:r>
            <w:r w:rsidRPr="002670A2">
              <w:rPr>
                <w:sz w:val="20"/>
                <w:szCs w:val="20"/>
              </w:rPr>
              <w:t>2015</w:t>
            </w:r>
          </w:p>
          <w:p w14:paraId="2EA8A3E0" w14:textId="77777777" w:rsidR="00EE5F5F" w:rsidRDefault="00EE5F5F" w:rsidP="00EE5F5F"/>
          <w:p w14:paraId="16A38D50" w14:textId="77777777" w:rsidR="00EE5F5F" w:rsidRDefault="00EE5F5F" w:rsidP="00EE5F5F"/>
          <w:p w14:paraId="1B70EDBD" w14:textId="77777777" w:rsidR="00EE5F5F" w:rsidRDefault="00EE5F5F" w:rsidP="00EE5F5F"/>
          <w:p w14:paraId="565D1D90" w14:textId="77777777" w:rsidR="00EE5F5F" w:rsidRDefault="00EE5F5F" w:rsidP="00EE5F5F"/>
          <w:p w14:paraId="4D43F61A" w14:textId="77777777" w:rsidR="00EE5F5F" w:rsidRDefault="00EE5F5F" w:rsidP="00EE5F5F"/>
          <w:p w14:paraId="434526A7" w14:textId="77777777" w:rsidR="00EE5F5F" w:rsidRDefault="00EE5F5F" w:rsidP="00EE5F5F"/>
        </w:tc>
        <w:tc>
          <w:tcPr>
            <w:tcW w:w="1710" w:type="dxa"/>
            <w:shd w:val="clear" w:color="auto" w:fill="D9D9D9" w:themeFill="background1" w:themeFillShade="D9"/>
          </w:tcPr>
          <w:p w14:paraId="4EE89B06" w14:textId="77777777" w:rsidR="00EE5F5F" w:rsidRDefault="00EE5F5F" w:rsidP="00EE5F5F"/>
        </w:tc>
      </w:tr>
      <w:tr w:rsidR="00EE5F5F" w14:paraId="4FA64855" w14:textId="77777777" w:rsidTr="00EE5F5F">
        <w:trPr>
          <w:trHeight w:val="773"/>
        </w:trPr>
        <w:tc>
          <w:tcPr>
            <w:tcW w:w="918" w:type="dxa"/>
          </w:tcPr>
          <w:p w14:paraId="50D5FF5F" w14:textId="77777777" w:rsidR="00EE5F5F" w:rsidRDefault="00EE5F5F" w:rsidP="00EE5F5F">
            <w:pPr>
              <w:rPr>
                <w:sz w:val="16"/>
                <w:szCs w:val="16"/>
              </w:rPr>
            </w:pPr>
            <w:r>
              <w:rPr>
                <w:sz w:val="16"/>
                <w:szCs w:val="16"/>
              </w:rPr>
              <w:t>Feb 2016</w:t>
            </w:r>
          </w:p>
          <w:p w14:paraId="3CB2BF6C" w14:textId="77777777" w:rsidR="00EE5F5F" w:rsidRPr="007275CC" w:rsidRDefault="00EE5F5F" w:rsidP="00EE5F5F">
            <w:pPr>
              <w:rPr>
                <w:sz w:val="16"/>
                <w:szCs w:val="16"/>
              </w:rPr>
            </w:pPr>
            <w:r w:rsidRPr="007275CC">
              <w:rPr>
                <w:sz w:val="16"/>
                <w:szCs w:val="16"/>
              </w:rPr>
              <w:t>&amp; 201</w:t>
            </w:r>
            <w:r>
              <w:rPr>
                <w:sz w:val="16"/>
                <w:szCs w:val="16"/>
              </w:rPr>
              <w:t>7</w:t>
            </w:r>
          </w:p>
        </w:tc>
        <w:tc>
          <w:tcPr>
            <w:tcW w:w="3682" w:type="dxa"/>
            <w:gridSpan w:val="2"/>
          </w:tcPr>
          <w:p w14:paraId="306658E5" w14:textId="77777777" w:rsidR="00EE5F5F" w:rsidRDefault="00EE5F5F" w:rsidP="00EE5F5F">
            <w:r>
              <w:t>Sponsored Scholarship workshop in partnership with Financial Aid for transfer students includes Dreamers</w:t>
            </w:r>
          </w:p>
        </w:tc>
        <w:tc>
          <w:tcPr>
            <w:tcW w:w="2662" w:type="dxa"/>
          </w:tcPr>
          <w:p w14:paraId="616D07AE" w14:textId="7C4870C8" w:rsidR="00EE5F5F" w:rsidRDefault="00EE5F5F" w:rsidP="00EE5F5F">
            <w:r>
              <w:t>2 Scholar</w:t>
            </w:r>
            <w:r w:rsidR="00D8075D">
              <w:t>ship</w:t>
            </w:r>
            <w:r>
              <w:t xml:space="preserve"> shops Financial Aid Workshops  for Transfer Students</w:t>
            </w:r>
          </w:p>
        </w:tc>
        <w:tc>
          <w:tcPr>
            <w:tcW w:w="2134" w:type="dxa"/>
            <w:gridSpan w:val="2"/>
          </w:tcPr>
          <w:p w14:paraId="2ECC8AC9" w14:textId="77777777" w:rsidR="00EE5F5F" w:rsidRDefault="00EE5F5F" w:rsidP="00EE5F5F">
            <w:r>
              <w:t>Feb. 2016 &amp; 2017</w:t>
            </w:r>
          </w:p>
          <w:p w14:paraId="77F4FC0F" w14:textId="77777777" w:rsidR="00EE5F5F" w:rsidRDefault="00EE5F5F" w:rsidP="00EE5F5F">
            <w:r w:rsidRPr="007275CC">
              <w:t>Surveys  were conducted and on file at CTC</w:t>
            </w:r>
          </w:p>
          <w:p w14:paraId="0C76D0C0" w14:textId="77777777" w:rsidR="00EE5F5F" w:rsidRDefault="00EE5F5F" w:rsidP="00EE5F5F"/>
          <w:p w14:paraId="45330E9F" w14:textId="77777777" w:rsidR="00EE5F5F" w:rsidRDefault="00EE5F5F" w:rsidP="00EE5F5F"/>
          <w:p w14:paraId="52C4BE6E" w14:textId="77777777" w:rsidR="00EE5F5F" w:rsidRDefault="00EE5F5F" w:rsidP="00EE5F5F"/>
        </w:tc>
        <w:tc>
          <w:tcPr>
            <w:tcW w:w="1710" w:type="dxa"/>
            <w:shd w:val="clear" w:color="auto" w:fill="D9D9D9" w:themeFill="background1" w:themeFillShade="D9"/>
          </w:tcPr>
          <w:p w14:paraId="60CA658A" w14:textId="77777777" w:rsidR="00EE5F5F" w:rsidRDefault="00EE5F5F" w:rsidP="00EE5F5F"/>
        </w:tc>
      </w:tr>
      <w:tr w:rsidR="00EE5F5F" w14:paraId="1F3A5BC1" w14:textId="77777777" w:rsidTr="00D03F9F">
        <w:trPr>
          <w:trHeight w:val="2033"/>
        </w:trPr>
        <w:tc>
          <w:tcPr>
            <w:tcW w:w="918" w:type="dxa"/>
            <w:vMerge w:val="restart"/>
          </w:tcPr>
          <w:p w14:paraId="3931BF9E" w14:textId="3F310B74" w:rsidR="00EE5F5F" w:rsidRPr="007275CC" w:rsidRDefault="00EE5F5F" w:rsidP="00EE5F5F">
            <w:pPr>
              <w:rPr>
                <w:sz w:val="16"/>
                <w:szCs w:val="16"/>
              </w:rPr>
            </w:pPr>
            <w:r w:rsidRPr="007275CC">
              <w:rPr>
                <w:sz w:val="16"/>
                <w:szCs w:val="16"/>
              </w:rPr>
              <w:lastRenderedPageBreak/>
              <w:t>Fall  Semester&amp; Spring201</w:t>
            </w:r>
            <w:r w:rsidR="00D03F9F">
              <w:rPr>
                <w:sz w:val="16"/>
                <w:szCs w:val="16"/>
              </w:rPr>
              <w:t>201</w:t>
            </w:r>
            <w:r w:rsidRPr="007275CC">
              <w:rPr>
                <w:sz w:val="16"/>
                <w:szCs w:val="16"/>
              </w:rPr>
              <w:t>6 &amp; 2015</w:t>
            </w:r>
          </w:p>
          <w:p w14:paraId="4490E8F7" w14:textId="77777777" w:rsidR="00EE5F5F" w:rsidRDefault="00EE5F5F" w:rsidP="00EE5F5F"/>
        </w:tc>
        <w:tc>
          <w:tcPr>
            <w:tcW w:w="3682" w:type="dxa"/>
            <w:gridSpan w:val="2"/>
            <w:vMerge w:val="restart"/>
          </w:tcPr>
          <w:p w14:paraId="06461A09" w14:textId="77777777" w:rsidR="00EE5F5F" w:rsidRDefault="00EE5F5F" w:rsidP="00EE5F5F">
            <w:r>
              <w:br w:type="textWrapping" w:clear="all"/>
              <w:t xml:space="preserve"> Class Presentations</w:t>
            </w:r>
          </w:p>
          <w:p w14:paraId="4A6177A0" w14:textId="77777777" w:rsidR="00EE5F5F" w:rsidRDefault="00EE5F5F" w:rsidP="00EE5F5F"/>
        </w:tc>
        <w:tc>
          <w:tcPr>
            <w:tcW w:w="2662" w:type="dxa"/>
          </w:tcPr>
          <w:p w14:paraId="18372359" w14:textId="77777777" w:rsidR="00EE5F5F" w:rsidRPr="00A60499" w:rsidRDefault="00EE5F5F" w:rsidP="00EE5F5F">
            <w:pPr>
              <w:rPr>
                <w:sz w:val="20"/>
                <w:szCs w:val="20"/>
              </w:rPr>
            </w:pPr>
            <w:r w:rsidRPr="00A60499">
              <w:rPr>
                <w:sz w:val="20"/>
                <w:szCs w:val="20"/>
              </w:rPr>
              <w:t xml:space="preserve">Guidance 210  class visit to CTC </w:t>
            </w:r>
          </w:p>
          <w:p w14:paraId="1653C83B" w14:textId="77777777" w:rsidR="00EE5F5F" w:rsidRDefault="00EE5F5F" w:rsidP="00EE5F5F"/>
        </w:tc>
        <w:tc>
          <w:tcPr>
            <w:tcW w:w="2134" w:type="dxa"/>
            <w:gridSpan w:val="2"/>
          </w:tcPr>
          <w:p w14:paraId="27352A12" w14:textId="77777777" w:rsidR="00EE5F5F" w:rsidRDefault="00EE5F5F" w:rsidP="00EE5F5F">
            <w:r>
              <w:t>Informational</w:t>
            </w:r>
          </w:p>
          <w:p w14:paraId="3D9BB594" w14:textId="5DE68249" w:rsidR="00EE5F5F" w:rsidRDefault="00D8075D" w:rsidP="00EE5F5F">
            <w:r>
              <w:t>Sept.2015</w:t>
            </w:r>
            <w:r w:rsidR="00EE5F5F">
              <w:t>- 2016</w:t>
            </w:r>
          </w:p>
          <w:p w14:paraId="1991BBB8" w14:textId="77777777" w:rsidR="00EE5F5F" w:rsidRDefault="00EE5F5F" w:rsidP="00EE5F5F"/>
          <w:p w14:paraId="06DB4A3A" w14:textId="77777777" w:rsidR="00EE5F5F" w:rsidRDefault="00EE5F5F" w:rsidP="00EE5F5F"/>
        </w:tc>
        <w:tc>
          <w:tcPr>
            <w:tcW w:w="1710" w:type="dxa"/>
            <w:shd w:val="clear" w:color="auto" w:fill="D9D9D9" w:themeFill="background1" w:themeFillShade="D9"/>
          </w:tcPr>
          <w:p w14:paraId="25BB5862" w14:textId="77777777" w:rsidR="00EE5F5F" w:rsidRDefault="00EE5F5F" w:rsidP="00EE5F5F"/>
        </w:tc>
      </w:tr>
      <w:tr w:rsidR="00EE5F5F" w14:paraId="3FCF002F" w14:textId="77777777" w:rsidTr="00EE5F5F">
        <w:trPr>
          <w:trHeight w:val="839"/>
        </w:trPr>
        <w:tc>
          <w:tcPr>
            <w:tcW w:w="918" w:type="dxa"/>
            <w:vMerge/>
          </w:tcPr>
          <w:p w14:paraId="1CDEBEC7" w14:textId="77777777" w:rsidR="00EE5F5F" w:rsidRPr="007275CC" w:rsidRDefault="00EE5F5F" w:rsidP="00EE5F5F">
            <w:pPr>
              <w:rPr>
                <w:sz w:val="16"/>
                <w:szCs w:val="16"/>
              </w:rPr>
            </w:pPr>
          </w:p>
        </w:tc>
        <w:tc>
          <w:tcPr>
            <w:tcW w:w="3682" w:type="dxa"/>
            <w:gridSpan w:val="2"/>
            <w:vMerge/>
          </w:tcPr>
          <w:p w14:paraId="28498C98" w14:textId="77777777" w:rsidR="00EE5F5F" w:rsidRDefault="00EE5F5F" w:rsidP="00EE5F5F"/>
        </w:tc>
        <w:tc>
          <w:tcPr>
            <w:tcW w:w="2662" w:type="dxa"/>
          </w:tcPr>
          <w:p w14:paraId="28A374D1" w14:textId="77777777" w:rsidR="00EE5F5F" w:rsidRDefault="00EE5F5F" w:rsidP="00EE5F5F">
            <w:r>
              <w:t>English Class visit CTC</w:t>
            </w:r>
          </w:p>
          <w:p w14:paraId="21C54859" w14:textId="77777777" w:rsidR="00EE5F5F" w:rsidRDefault="00EE5F5F" w:rsidP="00EE5F5F"/>
        </w:tc>
        <w:tc>
          <w:tcPr>
            <w:tcW w:w="2134" w:type="dxa"/>
            <w:gridSpan w:val="2"/>
          </w:tcPr>
          <w:p w14:paraId="287550AE" w14:textId="77777777" w:rsidR="00EE5F5F" w:rsidRDefault="00EE5F5F" w:rsidP="00EE5F5F">
            <w:r>
              <w:t>Informational</w:t>
            </w:r>
          </w:p>
          <w:p w14:paraId="37A4EE97" w14:textId="7C6A2776" w:rsidR="00EE5F5F" w:rsidRDefault="00EE5F5F" w:rsidP="00EE5F5F">
            <w:r>
              <w:t>Sept.  2015 -201</w:t>
            </w:r>
            <w:r w:rsidR="00D03F9F">
              <w:t>7</w:t>
            </w:r>
          </w:p>
        </w:tc>
        <w:tc>
          <w:tcPr>
            <w:tcW w:w="1710" w:type="dxa"/>
            <w:shd w:val="clear" w:color="auto" w:fill="D9D9D9" w:themeFill="background1" w:themeFillShade="D9"/>
          </w:tcPr>
          <w:p w14:paraId="4D61E65B" w14:textId="77777777" w:rsidR="00EE5F5F" w:rsidRDefault="00EE5F5F" w:rsidP="00EE5F5F"/>
        </w:tc>
      </w:tr>
      <w:tr w:rsidR="00EE5F5F" w14:paraId="4A0BA285" w14:textId="77777777" w:rsidTr="00D03F9F">
        <w:trPr>
          <w:trHeight w:val="46"/>
        </w:trPr>
        <w:tc>
          <w:tcPr>
            <w:tcW w:w="918" w:type="dxa"/>
            <w:vMerge/>
          </w:tcPr>
          <w:p w14:paraId="0346DDB9" w14:textId="77777777" w:rsidR="00EE5F5F" w:rsidRDefault="00EE5F5F" w:rsidP="00EE5F5F"/>
        </w:tc>
        <w:tc>
          <w:tcPr>
            <w:tcW w:w="3682" w:type="dxa"/>
            <w:gridSpan w:val="2"/>
            <w:vMerge/>
          </w:tcPr>
          <w:p w14:paraId="50B4C318" w14:textId="77777777" w:rsidR="00EE5F5F" w:rsidRDefault="00EE5F5F" w:rsidP="00EE5F5F"/>
        </w:tc>
        <w:tc>
          <w:tcPr>
            <w:tcW w:w="2662" w:type="dxa"/>
          </w:tcPr>
          <w:p w14:paraId="41AD5519" w14:textId="77777777" w:rsidR="00EE5F5F" w:rsidRDefault="00EE5F5F" w:rsidP="00EE5F5F">
            <w:r>
              <w:t>Ethic Classroom visit</w:t>
            </w:r>
          </w:p>
        </w:tc>
        <w:tc>
          <w:tcPr>
            <w:tcW w:w="2134" w:type="dxa"/>
            <w:gridSpan w:val="2"/>
          </w:tcPr>
          <w:p w14:paraId="31A687B6" w14:textId="5785E399" w:rsidR="00EE5F5F" w:rsidRDefault="00EE5F5F" w:rsidP="00EE5F5F">
            <w:pPr>
              <w:tabs>
                <w:tab w:val="left" w:pos="3577"/>
              </w:tabs>
            </w:pPr>
            <w:r>
              <w:t>Fall 2015</w:t>
            </w:r>
            <w:r w:rsidR="000C7C46">
              <w:t>-16</w:t>
            </w:r>
          </w:p>
          <w:p w14:paraId="5CB10C9C" w14:textId="77777777" w:rsidR="00EE5F5F" w:rsidRDefault="00EE5F5F" w:rsidP="00EE5F5F">
            <w:pPr>
              <w:tabs>
                <w:tab w:val="left" w:pos="3577"/>
              </w:tabs>
            </w:pPr>
            <w:r>
              <w:t>Over 30 student</w:t>
            </w:r>
          </w:p>
        </w:tc>
        <w:tc>
          <w:tcPr>
            <w:tcW w:w="1710" w:type="dxa"/>
            <w:shd w:val="clear" w:color="auto" w:fill="D9D9D9" w:themeFill="background1" w:themeFillShade="D9"/>
          </w:tcPr>
          <w:p w14:paraId="0F3D9F0E" w14:textId="77777777" w:rsidR="00EE5F5F" w:rsidRDefault="00EE5F5F" w:rsidP="00EE5F5F">
            <w:pPr>
              <w:tabs>
                <w:tab w:val="left" w:pos="3577"/>
              </w:tabs>
            </w:pPr>
          </w:p>
        </w:tc>
      </w:tr>
      <w:tr w:rsidR="00EE5F5F" w14:paraId="2F09E506" w14:textId="77777777" w:rsidTr="00EE5F5F">
        <w:trPr>
          <w:trHeight w:val="216"/>
        </w:trPr>
        <w:tc>
          <w:tcPr>
            <w:tcW w:w="918" w:type="dxa"/>
            <w:vMerge/>
          </w:tcPr>
          <w:p w14:paraId="3B669844" w14:textId="77777777" w:rsidR="00EE5F5F" w:rsidRDefault="00EE5F5F" w:rsidP="00EE5F5F"/>
        </w:tc>
        <w:tc>
          <w:tcPr>
            <w:tcW w:w="3682" w:type="dxa"/>
            <w:gridSpan w:val="2"/>
            <w:vMerge/>
          </w:tcPr>
          <w:p w14:paraId="69EC3B46" w14:textId="77777777" w:rsidR="00EE5F5F" w:rsidRDefault="00EE5F5F" w:rsidP="00EE5F5F"/>
        </w:tc>
        <w:tc>
          <w:tcPr>
            <w:tcW w:w="2662" w:type="dxa"/>
            <w:vMerge w:val="restart"/>
          </w:tcPr>
          <w:p w14:paraId="26AACCB7" w14:textId="0B98080D" w:rsidR="00EE5F5F" w:rsidRDefault="00EE5F5F" w:rsidP="00EE5F5F">
            <w:r>
              <w:t>Summer Bridge</w:t>
            </w:r>
            <w:r w:rsidR="00A27BC4">
              <w:t xml:space="preserve"> Program</w:t>
            </w:r>
            <w:r w:rsidR="00FB0987">
              <w:t>, for new students</w:t>
            </w:r>
          </w:p>
          <w:p w14:paraId="017C4B9F" w14:textId="77777777" w:rsidR="00EE5F5F" w:rsidRDefault="00EE5F5F" w:rsidP="00EE5F5F">
            <w:r>
              <w:t xml:space="preserve"> </w:t>
            </w:r>
          </w:p>
        </w:tc>
        <w:tc>
          <w:tcPr>
            <w:tcW w:w="2134" w:type="dxa"/>
            <w:gridSpan w:val="2"/>
          </w:tcPr>
          <w:p w14:paraId="186DBCA6" w14:textId="46795965" w:rsidR="00EE5F5F" w:rsidRDefault="00EE5F5F" w:rsidP="00EE5F5F">
            <w:pPr>
              <w:tabs>
                <w:tab w:val="left" w:pos="3577"/>
              </w:tabs>
            </w:pPr>
            <w:r>
              <w:t>August 2016</w:t>
            </w:r>
            <w:r w:rsidR="000C7C46">
              <w:t>-17</w:t>
            </w:r>
          </w:p>
          <w:p w14:paraId="44EAF463" w14:textId="77777777" w:rsidR="00EE5F5F" w:rsidRDefault="00EE5F5F" w:rsidP="00EE5F5F">
            <w:pPr>
              <w:tabs>
                <w:tab w:val="left" w:pos="3577"/>
              </w:tabs>
            </w:pPr>
            <w:r>
              <w:t>Over 30 Students</w:t>
            </w:r>
          </w:p>
        </w:tc>
        <w:tc>
          <w:tcPr>
            <w:tcW w:w="1710" w:type="dxa"/>
            <w:shd w:val="clear" w:color="auto" w:fill="D9D9D9" w:themeFill="background1" w:themeFillShade="D9"/>
          </w:tcPr>
          <w:p w14:paraId="04AE5545" w14:textId="77777777" w:rsidR="00EE5F5F" w:rsidRDefault="00EE5F5F" w:rsidP="00EE5F5F">
            <w:pPr>
              <w:tabs>
                <w:tab w:val="left" w:pos="3577"/>
              </w:tabs>
            </w:pPr>
          </w:p>
        </w:tc>
      </w:tr>
      <w:tr w:rsidR="00EE5F5F" w14:paraId="2255AB62" w14:textId="77777777" w:rsidTr="00D03F9F">
        <w:trPr>
          <w:trHeight w:val="80"/>
        </w:trPr>
        <w:tc>
          <w:tcPr>
            <w:tcW w:w="918" w:type="dxa"/>
            <w:vMerge/>
            <w:tcBorders>
              <w:bottom w:val="single" w:sz="4" w:space="0" w:color="auto"/>
            </w:tcBorders>
          </w:tcPr>
          <w:p w14:paraId="29A3F06C" w14:textId="77777777" w:rsidR="00EE5F5F" w:rsidRDefault="00EE5F5F" w:rsidP="00EE5F5F"/>
        </w:tc>
        <w:tc>
          <w:tcPr>
            <w:tcW w:w="3682" w:type="dxa"/>
            <w:gridSpan w:val="2"/>
            <w:vMerge/>
            <w:tcBorders>
              <w:bottom w:val="single" w:sz="4" w:space="0" w:color="auto"/>
            </w:tcBorders>
          </w:tcPr>
          <w:p w14:paraId="114B1F87" w14:textId="77777777" w:rsidR="00EE5F5F" w:rsidRDefault="00EE5F5F" w:rsidP="00EE5F5F"/>
        </w:tc>
        <w:tc>
          <w:tcPr>
            <w:tcW w:w="2662" w:type="dxa"/>
            <w:vMerge/>
            <w:tcBorders>
              <w:bottom w:val="single" w:sz="4" w:space="0" w:color="auto"/>
            </w:tcBorders>
          </w:tcPr>
          <w:p w14:paraId="0A052BAE" w14:textId="77777777" w:rsidR="00EE5F5F" w:rsidRDefault="00EE5F5F" w:rsidP="00EE5F5F"/>
        </w:tc>
        <w:tc>
          <w:tcPr>
            <w:tcW w:w="2134" w:type="dxa"/>
            <w:gridSpan w:val="2"/>
            <w:tcBorders>
              <w:bottom w:val="single" w:sz="4" w:space="0" w:color="auto"/>
            </w:tcBorders>
          </w:tcPr>
          <w:p w14:paraId="03695714" w14:textId="77777777" w:rsidR="00EE5F5F" w:rsidRDefault="00EE5F5F" w:rsidP="00EE5F5F">
            <w:r w:rsidRPr="00F60E6D">
              <w:t>Surveys  were conducted and on file at CTC</w:t>
            </w:r>
          </w:p>
        </w:tc>
        <w:tc>
          <w:tcPr>
            <w:tcW w:w="1710" w:type="dxa"/>
            <w:tcBorders>
              <w:bottom w:val="single" w:sz="4" w:space="0" w:color="auto"/>
            </w:tcBorders>
            <w:shd w:val="clear" w:color="auto" w:fill="D9D9D9" w:themeFill="background1" w:themeFillShade="D9"/>
          </w:tcPr>
          <w:p w14:paraId="7B3E5BD3" w14:textId="77777777" w:rsidR="00EE5F5F" w:rsidRDefault="00EE5F5F" w:rsidP="00EE5F5F"/>
        </w:tc>
      </w:tr>
      <w:tr w:rsidR="00EE5F5F" w14:paraId="65451B16" w14:textId="77777777" w:rsidTr="00EE5F5F">
        <w:trPr>
          <w:trHeight w:val="1245"/>
        </w:trPr>
        <w:tc>
          <w:tcPr>
            <w:tcW w:w="918" w:type="dxa"/>
          </w:tcPr>
          <w:p w14:paraId="4B9CA0A6" w14:textId="77777777" w:rsidR="00EE5F5F" w:rsidRPr="00D14AF4" w:rsidRDefault="00EE5F5F" w:rsidP="00EE5F5F">
            <w:pPr>
              <w:rPr>
                <w:sz w:val="16"/>
                <w:szCs w:val="16"/>
              </w:rPr>
            </w:pPr>
            <w:r w:rsidRPr="00D14AF4">
              <w:rPr>
                <w:sz w:val="16"/>
                <w:szCs w:val="16"/>
              </w:rPr>
              <w:t>2015-2017</w:t>
            </w:r>
          </w:p>
        </w:tc>
        <w:tc>
          <w:tcPr>
            <w:tcW w:w="3682" w:type="dxa"/>
            <w:gridSpan w:val="2"/>
          </w:tcPr>
          <w:p w14:paraId="52CBD62C" w14:textId="77777777" w:rsidR="00EE5F5F" w:rsidRDefault="00EE5F5F" w:rsidP="00EE5F5F">
            <w:r>
              <w:t>Developed Career Calendar of Activities</w:t>
            </w:r>
          </w:p>
        </w:tc>
        <w:tc>
          <w:tcPr>
            <w:tcW w:w="2662" w:type="dxa"/>
          </w:tcPr>
          <w:p w14:paraId="70E435F7" w14:textId="77777777" w:rsidR="00EE5F5F" w:rsidRDefault="00EE5F5F" w:rsidP="00EE5F5F">
            <w:r>
              <w:t>Posted on Website, CTC center and  distributed on Gavilan Campus</w:t>
            </w:r>
          </w:p>
        </w:tc>
        <w:tc>
          <w:tcPr>
            <w:tcW w:w="2134" w:type="dxa"/>
            <w:gridSpan w:val="2"/>
          </w:tcPr>
          <w:p w14:paraId="7DF738B7" w14:textId="77777777" w:rsidR="00EE5F5F" w:rsidRDefault="00EE5F5F" w:rsidP="00EE5F5F">
            <w:r>
              <w:t>Fall 2015- Spring 2016</w:t>
            </w:r>
          </w:p>
          <w:p w14:paraId="1047CB94" w14:textId="77777777" w:rsidR="00EE5F5F" w:rsidRDefault="00EE5F5F" w:rsidP="00EE5F5F">
            <w:r>
              <w:t>Students are able to be aware of activities happening in Center</w:t>
            </w:r>
          </w:p>
        </w:tc>
        <w:tc>
          <w:tcPr>
            <w:tcW w:w="1710" w:type="dxa"/>
            <w:shd w:val="clear" w:color="auto" w:fill="D9D9D9" w:themeFill="background1" w:themeFillShade="D9"/>
          </w:tcPr>
          <w:p w14:paraId="2D59B36D" w14:textId="77777777" w:rsidR="00EE5F5F" w:rsidRDefault="00EE5F5F" w:rsidP="00EE5F5F"/>
        </w:tc>
      </w:tr>
      <w:tr w:rsidR="00EE5F5F" w14:paraId="576A60CE" w14:textId="77777777" w:rsidTr="00EE5F5F">
        <w:trPr>
          <w:trHeight w:val="737"/>
        </w:trPr>
        <w:tc>
          <w:tcPr>
            <w:tcW w:w="918" w:type="dxa"/>
          </w:tcPr>
          <w:p w14:paraId="272D0791" w14:textId="77777777" w:rsidR="00EE5F5F" w:rsidRPr="00F60E6D" w:rsidRDefault="00EE5F5F" w:rsidP="00EE5F5F">
            <w:pPr>
              <w:tabs>
                <w:tab w:val="left" w:pos="3163"/>
              </w:tabs>
              <w:rPr>
                <w:rFonts w:asciiTheme="majorHAnsi" w:hAnsiTheme="majorHAnsi"/>
                <w:sz w:val="24"/>
                <w:szCs w:val="24"/>
                <w:vertAlign w:val="subscript"/>
              </w:rPr>
            </w:pPr>
            <w:r w:rsidRPr="00F60E6D">
              <w:rPr>
                <w:rFonts w:asciiTheme="majorHAnsi" w:hAnsiTheme="majorHAnsi"/>
                <w:sz w:val="24"/>
                <w:szCs w:val="24"/>
                <w:vertAlign w:val="subscript"/>
              </w:rPr>
              <w:t>2016</w:t>
            </w:r>
          </w:p>
        </w:tc>
        <w:tc>
          <w:tcPr>
            <w:tcW w:w="3682" w:type="dxa"/>
            <w:gridSpan w:val="2"/>
          </w:tcPr>
          <w:p w14:paraId="058800B9" w14:textId="77777777" w:rsidR="00EE5F5F" w:rsidRPr="00A83EFC" w:rsidRDefault="00EE5F5F" w:rsidP="00EE5F5F">
            <w:pPr>
              <w:tabs>
                <w:tab w:val="left" w:pos="3163"/>
              </w:tabs>
              <w:rPr>
                <w:rFonts w:asciiTheme="majorHAnsi" w:hAnsiTheme="majorHAnsi"/>
              </w:rPr>
            </w:pPr>
            <w:r w:rsidRPr="00A83EFC">
              <w:rPr>
                <w:rFonts w:asciiTheme="majorHAnsi" w:hAnsiTheme="majorHAnsi"/>
              </w:rPr>
              <w:t>Developed Career/Transfer Brochure</w:t>
            </w:r>
          </w:p>
        </w:tc>
        <w:tc>
          <w:tcPr>
            <w:tcW w:w="2662" w:type="dxa"/>
          </w:tcPr>
          <w:p w14:paraId="4D9071C7" w14:textId="77777777" w:rsidR="00EE5F5F" w:rsidRPr="00A83EFC" w:rsidRDefault="00EE5F5F" w:rsidP="00EE5F5F">
            <w:pPr>
              <w:rPr>
                <w:rFonts w:asciiTheme="majorHAnsi" w:hAnsiTheme="majorHAnsi"/>
              </w:rPr>
            </w:pPr>
            <w:r w:rsidRPr="00A83EFC">
              <w:rPr>
                <w:rFonts w:asciiTheme="majorHAnsi" w:hAnsiTheme="majorHAnsi"/>
              </w:rPr>
              <w:t>Available for all</w:t>
            </w:r>
          </w:p>
        </w:tc>
        <w:tc>
          <w:tcPr>
            <w:tcW w:w="2134" w:type="dxa"/>
            <w:gridSpan w:val="2"/>
          </w:tcPr>
          <w:p w14:paraId="3969BE74" w14:textId="77777777" w:rsidR="00EE5F5F" w:rsidRPr="00A83EFC" w:rsidRDefault="00EE5F5F" w:rsidP="00EE5F5F">
            <w:pPr>
              <w:rPr>
                <w:rFonts w:asciiTheme="majorHAnsi" w:hAnsiTheme="majorHAnsi"/>
              </w:rPr>
            </w:pPr>
            <w:r>
              <w:rPr>
                <w:rFonts w:asciiTheme="majorHAnsi" w:hAnsiTheme="majorHAnsi"/>
              </w:rPr>
              <w:t>Completed-copies located at CTC, Admissions and Gavilan campus sites</w:t>
            </w:r>
          </w:p>
        </w:tc>
        <w:tc>
          <w:tcPr>
            <w:tcW w:w="1710" w:type="dxa"/>
            <w:shd w:val="clear" w:color="auto" w:fill="D9D9D9" w:themeFill="background1" w:themeFillShade="D9"/>
          </w:tcPr>
          <w:p w14:paraId="28BC35D8" w14:textId="77777777" w:rsidR="00EE5F5F" w:rsidRPr="00A83EFC" w:rsidRDefault="00EE5F5F" w:rsidP="00EE5F5F">
            <w:pPr>
              <w:rPr>
                <w:rFonts w:asciiTheme="majorHAnsi" w:hAnsiTheme="majorHAnsi"/>
              </w:rPr>
            </w:pPr>
          </w:p>
        </w:tc>
      </w:tr>
      <w:tr w:rsidR="00EE5F5F" w14:paraId="4E95A008" w14:textId="77777777" w:rsidTr="00EE5F5F">
        <w:trPr>
          <w:trHeight w:val="674"/>
        </w:trPr>
        <w:tc>
          <w:tcPr>
            <w:tcW w:w="918" w:type="dxa"/>
          </w:tcPr>
          <w:p w14:paraId="2710A7AA" w14:textId="77777777" w:rsidR="00EE5F5F" w:rsidRPr="00D14AF4" w:rsidRDefault="00EE5F5F" w:rsidP="00EE5F5F">
            <w:pPr>
              <w:tabs>
                <w:tab w:val="left" w:pos="3163"/>
              </w:tabs>
              <w:rPr>
                <w:rFonts w:asciiTheme="majorHAnsi" w:hAnsiTheme="majorHAnsi"/>
                <w:sz w:val="16"/>
                <w:szCs w:val="16"/>
              </w:rPr>
            </w:pPr>
            <w:r w:rsidRPr="00D14AF4">
              <w:rPr>
                <w:rFonts w:asciiTheme="majorHAnsi" w:hAnsiTheme="majorHAnsi"/>
                <w:sz w:val="16"/>
                <w:szCs w:val="16"/>
              </w:rPr>
              <w:t>2015-16</w:t>
            </w:r>
          </w:p>
        </w:tc>
        <w:tc>
          <w:tcPr>
            <w:tcW w:w="3682" w:type="dxa"/>
            <w:gridSpan w:val="2"/>
          </w:tcPr>
          <w:p w14:paraId="44FCDCA8" w14:textId="77777777" w:rsidR="00EE5F5F" w:rsidRPr="00A83EFC" w:rsidRDefault="00EE5F5F" w:rsidP="00EE5F5F">
            <w:pPr>
              <w:tabs>
                <w:tab w:val="left" w:pos="3163"/>
              </w:tabs>
              <w:rPr>
                <w:rFonts w:asciiTheme="majorHAnsi" w:hAnsiTheme="majorHAnsi"/>
              </w:rPr>
            </w:pPr>
            <w:r w:rsidRPr="00A83EFC">
              <w:rPr>
                <w:rFonts w:asciiTheme="majorHAnsi" w:hAnsiTheme="majorHAnsi"/>
              </w:rPr>
              <w:t xml:space="preserve">Developed </w:t>
            </w:r>
            <w:r>
              <w:rPr>
                <w:rFonts w:asciiTheme="majorHAnsi" w:hAnsiTheme="majorHAnsi"/>
              </w:rPr>
              <w:t xml:space="preserve">Resources </w:t>
            </w:r>
            <w:r w:rsidRPr="00A83EFC">
              <w:rPr>
                <w:rFonts w:asciiTheme="majorHAnsi" w:hAnsiTheme="majorHAnsi"/>
              </w:rPr>
              <w:t xml:space="preserve"> </w:t>
            </w:r>
          </w:p>
        </w:tc>
        <w:tc>
          <w:tcPr>
            <w:tcW w:w="2662" w:type="dxa"/>
          </w:tcPr>
          <w:p w14:paraId="33A9DFD7" w14:textId="77777777" w:rsidR="00EE5F5F" w:rsidRDefault="00EE5F5F" w:rsidP="00EE5F5F">
            <w:pPr>
              <w:rPr>
                <w:rFonts w:asciiTheme="majorHAnsi" w:hAnsiTheme="majorHAnsi"/>
              </w:rPr>
            </w:pPr>
            <w:r w:rsidRPr="00A83EFC">
              <w:rPr>
                <w:rFonts w:asciiTheme="majorHAnsi" w:hAnsiTheme="majorHAnsi"/>
              </w:rPr>
              <w:t>Information on various college and universities</w:t>
            </w:r>
          </w:p>
          <w:p w14:paraId="16FD0789" w14:textId="77777777" w:rsidR="00EE5F5F" w:rsidRPr="00A83EFC" w:rsidRDefault="00EE5F5F" w:rsidP="00EE5F5F">
            <w:pPr>
              <w:rPr>
                <w:rFonts w:asciiTheme="majorHAnsi" w:hAnsiTheme="majorHAnsi"/>
              </w:rPr>
            </w:pPr>
            <w:r>
              <w:rPr>
                <w:rFonts w:asciiTheme="majorHAnsi" w:hAnsiTheme="majorHAnsi"/>
              </w:rPr>
              <w:t>Community &amp; Gavilan College  Resources</w:t>
            </w:r>
          </w:p>
        </w:tc>
        <w:tc>
          <w:tcPr>
            <w:tcW w:w="2134" w:type="dxa"/>
            <w:gridSpan w:val="2"/>
          </w:tcPr>
          <w:p w14:paraId="0416D0BD" w14:textId="77777777" w:rsidR="00EE5F5F" w:rsidRPr="00A83EFC" w:rsidRDefault="00EE5F5F" w:rsidP="00EE5F5F">
            <w:pPr>
              <w:rPr>
                <w:rFonts w:asciiTheme="majorHAnsi" w:hAnsiTheme="majorHAnsi"/>
              </w:rPr>
            </w:pPr>
            <w:r>
              <w:rPr>
                <w:rFonts w:asciiTheme="majorHAnsi" w:hAnsiTheme="majorHAnsi"/>
              </w:rPr>
              <w:t>Ongoing</w:t>
            </w:r>
          </w:p>
        </w:tc>
        <w:tc>
          <w:tcPr>
            <w:tcW w:w="1710" w:type="dxa"/>
            <w:shd w:val="clear" w:color="auto" w:fill="D9D9D9" w:themeFill="background1" w:themeFillShade="D9"/>
          </w:tcPr>
          <w:p w14:paraId="7A529E73" w14:textId="77777777" w:rsidR="00EE5F5F" w:rsidRPr="00A83EFC" w:rsidRDefault="00EE5F5F" w:rsidP="00EE5F5F">
            <w:pPr>
              <w:rPr>
                <w:rFonts w:asciiTheme="majorHAnsi" w:hAnsiTheme="majorHAnsi"/>
              </w:rPr>
            </w:pPr>
          </w:p>
        </w:tc>
      </w:tr>
      <w:tr w:rsidR="00EE5F5F" w14:paraId="240CC220" w14:textId="77777777" w:rsidTr="00EE5F5F">
        <w:trPr>
          <w:trHeight w:val="674"/>
        </w:trPr>
        <w:tc>
          <w:tcPr>
            <w:tcW w:w="918" w:type="dxa"/>
          </w:tcPr>
          <w:p w14:paraId="5D292F4B" w14:textId="77777777" w:rsidR="00EE5F5F" w:rsidRPr="003B26D6" w:rsidRDefault="00EE5F5F" w:rsidP="00EE5F5F">
            <w:pPr>
              <w:tabs>
                <w:tab w:val="left" w:pos="169"/>
              </w:tabs>
              <w:jc w:val="center"/>
              <w:rPr>
                <w:rFonts w:asciiTheme="majorHAnsi" w:hAnsiTheme="majorHAnsi"/>
                <w:b/>
                <w:sz w:val="32"/>
                <w:szCs w:val="32"/>
              </w:rPr>
            </w:pPr>
          </w:p>
        </w:tc>
        <w:tc>
          <w:tcPr>
            <w:tcW w:w="10188" w:type="dxa"/>
            <w:gridSpan w:val="6"/>
          </w:tcPr>
          <w:p w14:paraId="100828AA" w14:textId="77777777" w:rsidR="00EE5F5F" w:rsidRDefault="00EE5F5F" w:rsidP="00EE5F5F">
            <w:pPr>
              <w:tabs>
                <w:tab w:val="left" w:pos="169"/>
              </w:tabs>
              <w:jc w:val="center"/>
              <w:rPr>
                <w:rFonts w:asciiTheme="majorHAnsi" w:hAnsiTheme="majorHAnsi"/>
                <w:b/>
                <w:sz w:val="32"/>
                <w:szCs w:val="32"/>
              </w:rPr>
            </w:pPr>
            <w:r w:rsidRPr="001C394B">
              <w:rPr>
                <w:rFonts w:asciiTheme="majorHAnsi" w:hAnsiTheme="majorHAnsi"/>
                <w:b/>
                <w:color w:val="1F497D" w:themeColor="text2"/>
                <w:sz w:val="32"/>
                <w:szCs w:val="32"/>
              </w:rPr>
              <w:t>-</w:t>
            </w:r>
            <w:r w:rsidRPr="001C394B">
              <w:rPr>
                <w:rFonts w:asciiTheme="majorHAnsi" w:hAnsiTheme="majorHAnsi"/>
                <w:b/>
                <w:color w:val="1F497D" w:themeColor="text2"/>
                <w:sz w:val="28"/>
                <w:szCs w:val="28"/>
              </w:rPr>
              <w:t>Create job placement, intern database and identify software for this purpose</w:t>
            </w:r>
          </w:p>
        </w:tc>
      </w:tr>
      <w:tr w:rsidR="00EE5F5F" w14:paraId="6FD5B368" w14:textId="77777777" w:rsidTr="00D03F9F">
        <w:trPr>
          <w:trHeight w:val="3734"/>
        </w:trPr>
        <w:tc>
          <w:tcPr>
            <w:tcW w:w="918" w:type="dxa"/>
          </w:tcPr>
          <w:p w14:paraId="187FFA3A" w14:textId="77777777" w:rsidR="00EE5F5F" w:rsidRPr="003B26D6" w:rsidRDefault="00EE5F5F" w:rsidP="00EE5F5F">
            <w:pPr>
              <w:tabs>
                <w:tab w:val="left" w:pos="169"/>
              </w:tabs>
              <w:jc w:val="center"/>
              <w:rPr>
                <w:rFonts w:asciiTheme="majorHAnsi" w:hAnsiTheme="majorHAnsi"/>
                <w:b/>
                <w:sz w:val="32"/>
                <w:szCs w:val="32"/>
              </w:rPr>
            </w:pPr>
          </w:p>
        </w:tc>
        <w:tc>
          <w:tcPr>
            <w:tcW w:w="3666" w:type="dxa"/>
          </w:tcPr>
          <w:p w14:paraId="00AF4A2E" w14:textId="77777777" w:rsidR="00EE5F5F" w:rsidRDefault="00EE5F5F" w:rsidP="00EE5F5F">
            <w:pPr>
              <w:tabs>
                <w:tab w:val="left" w:pos="169"/>
              </w:tabs>
              <w:jc w:val="center"/>
              <w:rPr>
                <w:rFonts w:asciiTheme="majorHAnsi" w:hAnsiTheme="majorHAnsi"/>
                <w:sz w:val="24"/>
                <w:szCs w:val="24"/>
              </w:rPr>
            </w:pPr>
            <w:r>
              <w:rPr>
                <w:rFonts w:asciiTheme="majorHAnsi" w:hAnsiTheme="majorHAnsi"/>
                <w:sz w:val="24"/>
                <w:szCs w:val="24"/>
              </w:rPr>
              <w:t>Developed job/internship posting on CTC website and job/career/intern posting  at CTC</w:t>
            </w:r>
          </w:p>
          <w:p w14:paraId="5FBD88A5" w14:textId="77777777" w:rsidR="00EE5F5F" w:rsidRPr="005C7FD3" w:rsidRDefault="00EE5F5F" w:rsidP="00EE5F5F">
            <w:pPr>
              <w:tabs>
                <w:tab w:val="left" w:pos="169"/>
              </w:tabs>
              <w:jc w:val="center"/>
              <w:rPr>
                <w:rFonts w:asciiTheme="majorHAnsi" w:hAnsiTheme="majorHAnsi"/>
                <w:sz w:val="24"/>
                <w:szCs w:val="24"/>
              </w:rPr>
            </w:pPr>
          </w:p>
        </w:tc>
        <w:tc>
          <w:tcPr>
            <w:tcW w:w="2740" w:type="dxa"/>
            <w:gridSpan w:val="3"/>
          </w:tcPr>
          <w:p w14:paraId="05301C28" w14:textId="77777777" w:rsidR="00EE5F5F" w:rsidRPr="00233AA9" w:rsidRDefault="00EE5F5F" w:rsidP="00EE5F5F">
            <w:pPr>
              <w:tabs>
                <w:tab w:val="left" w:pos="169"/>
              </w:tabs>
              <w:jc w:val="center"/>
              <w:rPr>
                <w:rFonts w:asciiTheme="majorHAnsi" w:hAnsiTheme="majorHAnsi"/>
                <w:sz w:val="24"/>
                <w:szCs w:val="24"/>
              </w:rPr>
            </w:pPr>
            <w:r w:rsidRPr="00233AA9">
              <w:rPr>
                <w:rFonts w:asciiTheme="majorHAnsi" w:hAnsiTheme="majorHAnsi"/>
                <w:sz w:val="24"/>
                <w:szCs w:val="24"/>
              </w:rPr>
              <w:t>Online posting and  job board</w:t>
            </w:r>
          </w:p>
        </w:tc>
        <w:tc>
          <w:tcPr>
            <w:tcW w:w="2072" w:type="dxa"/>
          </w:tcPr>
          <w:p w14:paraId="21B4CCED" w14:textId="77777777" w:rsidR="00EE5F5F" w:rsidRPr="00233AA9" w:rsidRDefault="00EE5F5F" w:rsidP="00EE5F5F">
            <w:pPr>
              <w:tabs>
                <w:tab w:val="left" w:pos="169"/>
              </w:tabs>
              <w:jc w:val="center"/>
              <w:rPr>
                <w:rFonts w:asciiTheme="majorHAnsi" w:hAnsiTheme="majorHAnsi"/>
                <w:sz w:val="20"/>
                <w:szCs w:val="20"/>
              </w:rPr>
            </w:pPr>
            <w:r w:rsidRPr="00233AA9">
              <w:rPr>
                <w:rFonts w:asciiTheme="majorHAnsi" w:hAnsiTheme="majorHAnsi"/>
                <w:sz w:val="20"/>
                <w:szCs w:val="20"/>
              </w:rPr>
              <w:t>Ongoing</w:t>
            </w:r>
          </w:p>
        </w:tc>
        <w:tc>
          <w:tcPr>
            <w:tcW w:w="1710" w:type="dxa"/>
          </w:tcPr>
          <w:p w14:paraId="302661E3" w14:textId="77777777" w:rsidR="00EE5F5F" w:rsidRPr="00457CC0" w:rsidRDefault="00EE5F5F" w:rsidP="00EE5F5F">
            <w:pPr>
              <w:tabs>
                <w:tab w:val="left" w:pos="169"/>
              </w:tabs>
              <w:jc w:val="center"/>
              <w:rPr>
                <w:rFonts w:asciiTheme="majorHAnsi" w:hAnsiTheme="majorHAnsi"/>
                <w:color w:val="0070C0"/>
                <w:sz w:val="20"/>
                <w:szCs w:val="20"/>
              </w:rPr>
            </w:pPr>
            <w:r w:rsidRPr="00457CC0">
              <w:rPr>
                <w:rFonts w:asciiTheme="majorHAnsi" w:hAnsiTheme="majorHAnsi"/>
                <w:color w:val="0070C0"/>
                <w:sz w:val="20"/>
                <w:szCs w:val="20"/>
              </w:rPr>
              <w:t>Actual:</w:t>
            </w:r>
          </w:p>
          <w:p w14:paraId="4B86075F" w14:textId="77777777" w:rsidR="00EE5F5F" w:rsidRPr="00233AA9" w:rsidRDefault="00EE5F5F" w:rsidP="00EE5F5F">
            <w:pPr>
              <w:tabs>
                <w:tab w:val="left" w:pos="169"/>
              </w:tabs>
              <w:jc w:val="center"/>
              <w:rPr>
                <w:rFonts w:asciiTheme="majorHAnsi" w:hAnsiTheme="majorHAnsi"/>
                <w:sz w:val="20"/>
                <w:szCs w:val="20"/>
              </w:rPr>
            </w:pPr>
            <w:r w:rsidRPr="00457CC0">
              <w:rPr>
                <w:rFonts w:asciiTheme="majorHAnsi" w:hAnsiTheme="majorHAnsi"/>
                <w:color w:val="0070C0"/>
                <w:sz w:val="20"/>
                <w:szCs w:val="20"/>
              </w:rPr>
              <w:t>Database  incomplete</w:t>
            </w:r>
          </w:p>
        </w:tc>
      </w:tr>
      <w:tr w:rsidR="00EE5F5F" w14:paraId="3B70132C" w14:textId="77777777" w:rsidTr="00D03F9F">
        <w:trPr>
          <w:trHeight w:val="728"/>
        </w:trPr>
        <w:tc>
          <w:tcPr>
            <w:tcW w:w="918" w:type="dxa"/>
          </w:tcPr>
          <w:p w14:paraId="74508C32" w14:textId="77777777" w:rsidR="00EE5F5F" w:rsidRPr="003B26D6" w:rsidRDefault="00EE5F5F" w:rsidP="00EE5F5F">
            <w:pPr>
              <w:tabs>
                <w:tab w:val="left" w:pos="169"/>
              </w:tabs>
              <w:jc w:val="center"/>
              <w:rPr>
                <w:rFonts w:asciiTheme="majorHAnsi" w:hAnsiTheme="majorHAnsi"/>
                <w:b/>
                <w:sz w:val="32"/>
                <w:szCs w:val="32"/>
              </w:rPr>
            </w:pPr>
          </w:p>
        </w:tc>
        <w:tc>
          <w:tcPr>
            <w:tcW w:w="10188" w:type="dxa"/>
            <w:gridSpan w:val="6"/>
          </w:tcPr>
          <w:p w14:paraId="511F5E43" w14:textId="64F631AE" w:rsidR="00D03F9F" w:rsidRPr="00D03F9F" w:rsidRDefault="00EE5F5F" w:rsidP="00D03F9F">
            <w:pPr>
              <w:tabs>
                <w:tab w:val="left" w:pos="169"/>
              </w:tabs>
              <w:jc w:val="center"/>
              <w:rPr>
                <w:rFonts w:asciiTheme="majorHAnsi" w:hAnsiTheme="majorHAnsi"/>
                <w:b/>
                <w:color w:val="1F497D" w:themeColor="text2"/>
                <w:sz w:val="32"/>
                <w:szCs w:val="32"/>
              </w:rPr>
            </w:pPr>
            <w:r w:rsidRPr="001C394B">
              <w:rPr>
                <w:rFonts w:asciiTheme="majorHAnsi" w:hAnsiTheme="majorHAnsi"/>
                <w:b/>
                <w:color w:val="1F497D" w:themeColor="text2"/>
                <w:sz w:val="32"/>
                <w:szCs w:val="32"/>
              </w:rPr>
              <w:t>-Create Calendar of Uni</w:t>
            </w:r>
            <w:r w:rsidR="00D03F9F">
              <w:rPr>
                <w:rFonts w:asciiTheme="majorHAnsi" w:hAnsiTheme="majorHAnsi"/>
                <w:b/>
                <w:color w:val="1F497D" w:themeColor="text2"/>
                <w:sz w:val="32"/>
                <w:szCs w:val="32"/>
              </w:rPr>
              <w:t>versity Visits to Gavilan College</w:t>
            </w:r>
          </w:p>
        </w:tc>
      </w:tr>
      <w:tr w:rsidR="00EE5F5F" w:rsidRPr="0033151F" w14:paraId="6F396480" w14:textId="77777777" w:rsidTr="00D03F9F">
        <w:trPr>
          <w:trHeight w:val="1988"/>
        </w:trPr>
        <w:tc>
          <w:tcPr>
            <w:tcW w:w="918" w:type="dxa"/>
          </w:tcPr>
          <w:p w14:paraId="559C48DD" w14:textId="77777777" w:rsidR="00EE5F5F" w:rsidRDefault="00EE5F5F" w:rsidP="00EE5F5F">
            <w:r>
              <w:t>2015-present</w:t>
            </w:r>
          </w:p>
        </w:tc>
        <w:tc>
          <w:tcPr>
            <w:tcW w:w="3682" w:type="dxa"/>
            <w:gridSpan w:val="2"/>
            <w:vMerge w:val="restart"/>
          </w:tcPr>
          <w:p w14:paraId="67A423DE" w14:textId="77777777" w:rsidR="00EE5F5F" w:rsidRDefault="00EE5F5F" w:rsidP="00EE5F5F">
            <w:r>
              <w:t>University &amp; College Workshops/Visits Including individual appointments. Colleges &amp; Universities:</w:t>
            </w:r>
          </w:p>
          <w:p w14:paraId="1F00F6D5" w14:textId="56F83EF6" w:rsidR="00EE5F5F" w:rsidRPr="00E908C8" w:rsidRDefault="00EE5F5F" w:rsidP="00EE5F5F">
            <w:pPr>
              <w:rPr>
                <w:sz w:val="16"/>
                <w:szCs w:val="16"/>
              </w:rPr>
            </w:pPr>
            <w:r w:rsidRPr="00E908C8">
              <w:rPr>
                <w:sz w:val="16"/>
                <w:szCs w:val="16"/>
              </w:rPr>
              <w:t>UCSC,</w:t>
            </w:r>
            <w:r w:rsidR="00FB0987">
              <w:rPr>
                <w:sz w:val="16"/>
                <w:szCs w:val="16"/>
              </w:rPr>
              <w:t xml:space="preserve"> </w:t>
            </w:r>
            <w:r w:rsidRPr="00E908C8">
              <w:rPr>
                <w:sz w:val="16"/>
                <w:szCs w:val="16"/>
              </w:rPr>
              <w:t>UC Davis, UC Berkeley,</w:t>
            </w:r>
            <w:r>
              <w:rPr>
                <w:sz w:val="16"/>
                <w:szCs w:val="16"/>
              </w:rPr>
              <w:t xml:space="preserve"> ( includes, Veteran Rep for Veterans ),UC Santa Barbara</w:t>
            </w:r>
            <w:r w:rsidR="00FB0987">
              <w:rPr>
                <w:sz w:val="16"/>
                <w:szCs w:val="16"/>
              </w:rPr>
              <w:t>,</w:t>
            </w:r>
            <w:r w:rsidRPr="00E908C8">
              <w:rPr>
                <w:sz w:val="16"/>
                <w:szCs w:val="16"/>
              </w:rPr>
              <w:t xml:space="preserve"> CSUMB, CSU East Bay, SJSU,</w:t>
            </w:r>
          </w:p>
          <w:p w14:paraId="030A1489" w14:textId="77777777" w:rsidR="00EE5F5F" w:rsidRPr="00E908C8" w:rsidRDefault="00EE5F5F" w:rsidP="00EE5F5F">
            <w:pPr>
              <w:rPr>
                <w:sz w:val="16"/>
                <w:szCs w:val="16"/>
              </w:rPr>
            </w:pPr>
            <w:r w:rsidRPr="00E908C8">
              <w:rPr>
                <w:sz w:val="16"/>
                <w:szCs w:val="16"/>
              </w:rPr>
              <w:t>Menlo Park</w:t>
            </w:r>
          </w:p>
          <w:p w14:paraId="34C2865D" w14:textId="77777777" w:rsidR="00EE5F5F" w:rsidRPr="00E908C8" w:rsidRDefault="00EE5F5F" w:rsidP="00EE5F5F">
            <w:pPr>
              <w:rPr>
                <w:sz w:val="16"/>
                <w:szCs w:val="16"/>
              </w:rPr>
            </w:pPr>
            <w:r w:rsidRPr="00E908C8">
              <w:rPr>
                <w:sz w:val="16"/>
                <w:szCs w:val="16"/>
              </w:rPr>
              <w:t>William Jessup</w:t>
            </w:r>
          </w:p>
          <w:p w14:paraId="25A97947" w14:textId="77777777" w:rsidR="00EE5F5F" w:rsidRDefault="00EE5F5F" w:rsidP="00EE5F5F">
            <w:pPr>
              <w:rPr>
                <w:sz w:val="16"/>
                <w:szCs w:val="16"/>
              </w:rPr>
            </w:pPr>
            <w:r w:rsidRPr="00E908C8">
              <w:rPr>
                <w:sz w:val="16"/>
                <w:szCs w:val="16"/>
              </w:rPr>
              <w:t>Grand Canyon</w:t>
            </w:r>
            <w:r>
              <w:rPr>
                <w:sz w:val="16"/>
                <w:szCs w:val="16"/>
              </w:rPr>
              <w:t>, FIMD</w:t>
            </w:r>
          </w:p>
          <w:p w14:paraId="719E5AF4" w14:textId="55E5D5E0" w:rsidR="00EE5F5F" w:rsidRDefault="00EE5F5F" w:rsidP="00EE5F5F">
            <w:pPr>
              <w:rPr>
                <w:sz w:val="16"/>
                <w:szCs w:val="16"/>
              </w:rPr>
            </w:pPr>
            <w:r>
              <w:rPr>
                <w:sz w:val="16"/>
                <w:szCs w:val="16"/>
              </w:rPr>
              <w:t xml:space="preserve">Hawaii </w:t>
            </w:r>
            <w:r w:rsidR="00D03F9F">
              <w:rPr>
                <w:sz w:val="16"/>
                <w:szCs w:val="16"/>
              </w:rPr>
              <w:t>Pacific</w:t>
            </w:r>
          </w:p>
          <w:p w14:paraId="6A62BD83" w14:textId="690D2B78" w:rsidR="00FB0987" w:rsidRDefault="00FB0987" w:rsidP="00EE5F5F">
            <w:pPr>
              <w:rPr>
                <w:sz w:val="16"/>
                <w:szCs w:val="16"/>
              </w:rPr>
            </w:pPr>
            <w:r>
              <w:rPr>
                <w:sz w:val="16"/>
                <w:szCs w:val="16"/>
              </w:rPr>
              <w:t>Palo Alto University</w:t>
            </w:r>
          </w:p>
          <w:p w14:paraId="63142B63" w14:textId="77777777" w:rsidR="00EE5F5F" w:rsidRPr="00E908C8" w:rsidRDefault="00EE5F5F" w:rsidP="00EE5F5F">
            <w:pPr>
              <w:rPr>
                <w:sz w:val="16"/>
                <w:szCs w:val="16"/>
              </w:rPr>
            </w:pPr>
          </w:p>
          <w:p w14:paraId="17D172C6" w14:textId="77777777" w:rsidR="00EE5F5F" w:rsidRPr="0026175F" w:rsidRDefault="00EE5F5F" w:rsidP="00EE5F5F">
            <w:r>
              <w:t xml:space="preserve"> </w:t>
            </w:r>
          </w:p>
        </w:tc>
        <w:tc>
          <w:tcPr>
            <w:tcW w:w="2662" w:type="dxa"/>
          </w:tcPr>
          <w:p w14:paraId="592CC86E" w14:textId="77777777" w:rsidR="00EE5F5F" w:rsidRDefault="00EE5F5F" w:rsidP="00EE5F5F">
            <w:r>
              <w:t>Number of Workshops</w:t>
            </w:r>
          </w:p>
          <w:p w14:paraId="26120E23" w14:textId="77777777" w:rsidR="00EE5F5F" w:rsidRDefault="00EE5F5F" w:rsidP="00EE5F5F">
            <w:r>
              <w:t>40 plus</w:t>
            </w:r>
          </w:p>
        </w:tc>
        <w:tc>
          <w:tcPr>
            <w:tcW w:w="2134" w:type="dxa"/>
            <w:gridSpan w:val="2"/>
            <w:vMerge w:val="restart"/>
          </w:tcPr>
          <w:p w14:paraId="1DB516F4" w14:textId="77777777" w:rsidR="00EE5F5F" w:rsidRDefault="00EE5F5F" w:rsidP="00EE5F5F"/>
          <w:p w14:paraId="473E57FF" w14:textId="77777777" w:rsidR="00EE5F5F" w:rsidRDefault="00EE5F5F" w:rsidP="00EE5F5F">
            <w:r w:rsidRPr="00004F0A">
              <w:t>Surveys  were conducted and on file at CTC</w:t>
            </w:r>
          </w:p>
        </w:tc>
        <w:tc>
          <w:tcPr>
            <w:tcW w:w="1710" w:type="dxa"/>
            <w:shd w:val="clear" w:color="auto" w:fill="auto"/>
          </w:tcPr>
          <w:p w14:paraId="3DC2A4CF" w14:textId="77777777" w:rsidR="00EE5F5F" w:rsidRPr="00BF3B2E" w:rsidRDefault="00EE5F5F" w:rsidP="00EE5F5F">
            <w:pPr>
              <w:rPr>
                <w:color w:val="0070C0"/>
              </w:rPr>
            </w:pPr>
            <w:r w:rsidRPr="00BF3B2E">
              <w:rPr>
                <w:color w:val="0070C0"/>
              </w:rPr>
              <w:t>Host University visits with at least 30 prospective students per visit</w:t>
            </w:r>
          </w:p>
        </w:tc>
      </w:tr>
      <w:tr w:rsidR="00EE5F5F" w14:paraId="4FC9EEED" w14:textId="77777777" w:rsidTr="00D03F9F">
        <w:trPr>
          <w:trHeight w:val="2411"/>
        </w:trPr>
        <w:tc>
          <w:tcPr>
            <w:tcW w:w="918" w:type="dxa"/>
          </w:tcPr>
          <w:p w14:paraId="07D17166" w14:textId="77777777" w:rsidR="00EE5F5F" w:rsidRPr="00A83EFC" w:rsidRDefault="00EE5F5F" w:rsidP="00EE5F5F">
            <w:pPr>
              <w:tabs>
                <w:tab w:val="left" w:pos="3163"/>
              </w:tabs>
              <w:rPr>
                <w:rFonts w:asciiTheme="majorHAnsi" w:hAnsiTheme="majorHAnsi"/>
              </w:rPr>
            </w:pPr>
          </w:p>
        </w:tc>
        <w:tc>
          <w:tcPr>
            <w:tcW w:w="3682" w:type="dxa"/>
            <w:gridSpan w:val="2"/>
            <w:vMerge/>
          </w:tcPr>
          <w:p w14:paraId="08F802F1" w14:textId="77777777" w:rsidR="00EE5F5F" w:rsidRPr="00A83EFC" w:rsidRDefault="00EE5F5F" w:rsidP="00EE5F5F">
            <w:pPr>
              <w:tabs>
                <w:tab w:val="left" w:pos="3163"/>
              </w:tabs>
              <w:rPr>
                <w:rFonts w:asciiTheme="majorHAnsi" w:hAnsiTheme="majorHAnsi"/>
              </w:rPr>
            </w:pPr>
          </w:p>
        </w:tc>
        <w:tc>
          <w:tcPr>
            <w:tcW w:w="2662" w:type="dxa"/>
          </w:tcPr>
          <w:p w14:paraId="2D958376" w14:textId="77777777" w:rsidR="00EE5F5F" w:rsidRDefault="00EE5F5F" w:rsidP="00EE5F5F">
            <w:r>
              <w:t xml:space="preserve"> Example of the type of workshops:</w:t>
            </w:r>
          </w:p>
          <w:p w14:paraId="5BE10A46" w14:textId="77777777" w:rsidR="00EE5F5F" w:rsidRDefault="00EE5F5F" w:rsidP="00EE5F5F">
            <w:r>
              <w:t>TAP &amp; TAP, Personal Statement</w:t>
            </w:r>
          </w:p>
          <w:p w14:paraId="63541969" w14:textId="7007ACB3" w:rsidR="00EE5F5F" w:rsidRDefault="00FB0987" w:rsidP="00EE5F5F">
            <w:r>
              <w:t>What Next? (Admitted Students) C</w:t>
            </w:r>
            <w:r w:rsidR="00EE5F5F">
              <w:t>SU Mentor</w:t>
            </w:r>
          </w:p>
          <w:p w14:paraId="2C5FC642" w14:textId="77777777" w:rsidR="00EE5F5F" w:rsidRPr="00272412" w:rsidRDefault="00EE5F5F" w:rsidP="00EE5F5F">
            <w:pPr>
              <w:rPr>
                <w:rFonts w:asciiTheme="majorHAnsi" w:hAnsiTheme="majorHAnsi"/>
              </w:rPr>
            </w:pPr>
            <w:r>
              <w:t>Information Sessions</w:t>
            </w:r>
          </w:p>
        </w:tc>
        <w:tc>
          <w:tcPr>
            <w:tcW w:w="2134" w:type="dxa"/>
            <w:gridSpan w:val="2"/>
            <w:vMerge/>
          </w:tcPr>
          <w:p w14:paraId="7145A824" w14:textId="77777777" w:rsidR="00EE5F5F" w:rsidRDefault="00EE5F5F" w:rsidP="00EE5F5F"/>
        </w:tc>
        <w:tc>
          <w:tcPr>
            <w:tcW w:w="1710" w:type="dxa"/>
            <w:shd w:val="clear" w:color="auto" w:fill="auto"/>
          </w:tcPr>
          <w:p w14:paraId="185068F0" w14:textId="77777777" w:rsidR="00EE5F5F" w:rsidRPr="00BF3B2E" w:rsidRDefault="00EE5F5F" w:rsidP="00EE5F5F">
            <w:pPr>
              <w:rPr>
                <w:color w:val="0070C0"/>
              </w:rPr>
            </w:pPr>
            <w:r w:rsidRPr="00BF3B2E">
              <w:rPr>
                <w:color w:val="0070C0"/>
              </w:rPr>
              <w:t xml:space="preserve">Actual: </w:t>
            </w:r>
          </w:p>
          <w:p w14:paraId="5FD67C67" w14:textId="532C6D1C" w:rsidR="00EE5F5F" w:rsidRPr="00BF3B2E" w:rsidRDefault="00FB0987" w:rsidP="00EE5F5F">
            <w:pPr>
              <w:rPr>
                <w:color w:val="0070C0"/>
              </w:rPr>
            </w:pPr>
            <w:r>
              <w:rPr>
                <w:color w:val="0070C0"/>
              </w:rPr>
              <w:t xml:space="preserve">Over </w:t>
            </w:r>
            <w:r w:rsidR="00EE5F5F" w:rsidRPr="00BF3B2E">
              <w:rPr>
                <w:color w:val="0070C0"/>
              </w:rPr>
              <w:t>300</w:t>
            </w:r>
            <w:r>
              <w:rPr>
                <w:color w:val="0070C0"/>
              </w:rPr>
              <w:t xml:space="preserve"> students attended </w:t>
            </w:r>
            <w:r w:rsidR="00EE5F5F" w:rsidRPr="00BF3B2E">
              <w:rPr>
                <w:color w:val="0070C0"/>
              </w:rPr>
              <w:t xml:space="preserve"> 40</w:t>
            </w:r>
            <w:r>
              <w:rPr>
                <w:color w:val="0070C0"/>
              </w:rPr>
              <w:t xml:space="preserve"> +</w:t>
            </w:r>
            <w:r w:rsidR="00EE5F5F" w:rsidRPr="00BF3B2E">
              <w:rPr>
                <w:color w:val="0070C0"/>
              </w:rPr>
              <w:t xml:space="preserve"> workshops</w:t>
            </w:r>
          </w:p>
          <w:p w14:paraId="426F649E" w14:textId="77777777" w:rsidR="00EE5F5F" w:rsidRPr="00BF3B2E" w:rsidRDefault="00EE5F5F" w:rsidP="00EE5F5F">
            <w:pPr>
              <w:rPr>
                <w:color w:val="0070C0"/>
              </w:rPr>
            </w:pPr>
            <w:r w:rsidRPr="00BF3B2E">
              <w:rPr>
                <w:color w:val="0070C0"/>
              </w:rPr>
              <w:t>Average of  8 students per Workshops</w:t>
            </w:r>
          </w:p>
          <w:p w14:paraId="1E77AF75" w14:textId="77777777" w:rsidR="00EE5F5F" w:rsidRPr="00BF3B2E" w:rsidRDefault="00EE5F5F" w:rsidP="00EE5F5F">
            <w:pPr>
              <w:rPr>
                <w:color w:val="0070C0"/>
              </w:rPr>
            </w:pPr>
          </w:p>
          <w:p w14:paraId="7092EE39" w14:textId="77777777" w:rsidR="00EE5F5F" w:rsidRPr="00BF3B2E" w:rsidRDefault="00EE5F5F" w:rsidP="00EE5F5F">
            <w:pPr>
              <w:rPr>
                <w:color w:val="0070C0"/>
              </w:rPr>
            </w:pPr>
          </w:p>
        </w:tc>
      </w:tr>
    </w:tbl>
    <w:p w14:paraId="76F1E2EC" w14:textId="77777777" w:rsidR="00E73B79" w:rsidRDefault="00E73B79">
      <w:pPr>
        <w:rPr>
          <w:sz w:val="28"/>
          <w:szCs w:val="28"/>
        </w:rPr>
      </w:pPr>
    </w:p>
    <w:p w14:paraId="65C29EAA" w14:textId="77777777" w:rsidR="00D03F9F" w:rsidRDefault="00D03F9F">
      <w:pPr>
        <w:rPr>
          <w:sz w:val="28"/>
          <w:szCs w:val="28"/>
        </w:rPr>
      </w:pPr>
    </w:p>
    <w:tbl>
      <w:tblPr>
        <w:tblStyle w:val="TableGrid"/>
        <w:tblpPr w:leftFromText="180" w:rightFromText="180" w:vertAnchor="text" w:horzAnchor="margin" w:tblpXSpec="center" w:tblpY="386"/>
        <w:tblW w:w="10691" w:type="dxa"/>
        <w:tblLook w:val="04A0" w:firstRow="1" w:lastRow="0" w:firstColumn="1" w:lastColumn="0" w:noHBand="0" w:noVBand="1"/>
      </w:tblPr>
      <w:tblGrid>
        <w:gridCol w:w="1284"/>
        <w:gridCol w:w="2793"/>
        <w:gridCol w:w="2421"/>
        <w:gridCol w:w="2089"/>
        <w:gridCol w:w="2104"/>
      </w:tblGrid>
      <w:tr w:rsidR="00BA3C93" w14:paraId="0F741AC7" w14:textId="77777777" w:rsidTr="00454C2F">
        <w:tc>
          <w:tcPr>
            <w:tcW w:w="1095" w:type="dxa"/>
          </w:tcPr>
          <w:p w14:paraId="389B8161" w14:textId="77777777" w:rsidR="00BA3C93" w:rsidRDefault="00BA3C93" w:rsidP="00454C2F"/>
        </w:tc>
        <w:tc>
          <w:tcPr>
            <w:tcW w:w="2811" w:type="dxa"/>
          </w:tcPr>
          <w:p w14:paraId="40BF33A4" w14:textId="77777777" w:rsidR="00BA3C93" w:rsidRDefault="00BA3C93" w:rsidP="00454C2F"/>
        </w:tc>
        <w:tc>
          <w:tcPr>
            <w:tcW w:w="2454" w:type="dxa"/>
          </w:tcPr>
          <w:p w14:paraId="022CE669" w14:textId="77777777" w:rsidR="00BA3C93" w:rsidRDefault="00BA3C93" w:rsidP="00454C2F"/>
        </w:tc>
        <w:tc>
          <w:tcPr>
            <w:tcW w:w="2166" w:type="dxa"/>
          </w:tcPr>
          <w:p w14:paraId="0F8FF6BB" w14:textId="77777777" w:rsidR="00BA3C93" w:rsidRDefault="00BA3C93" w:rsidP="00454C2F"/>
        </w:tc>
        <w:tc>
          <w:tcPr>
            <w:tcW w:w="2165" w:type="dxa"/>
          </w:tcPr>
          <w:p w14:paraId="20F91A56" w14:textId="77777777" w:rsidR="00BA3C93" w:rsidRDefault="00BA3C93" w:rsidP="00454C2F"/>
        </w:tc>
      </w:tr>
      <w:tr w:rsidR="00BA3C93" w14:paraId="5E01F496" w14:textId="77777777" w:rsidTr="00454C2F">
        <w:tc>
          <w:tcPr>
            <w:tcW w:w="1095" w:type="dxa"/>
          </w:tcPr>
          <w:p w14:paraId="74340D58" w14:textId="77777777" w:rsidR="00BA3C93" w:rsidRPr="00D604E7" w:rsidRDefault="00BA3C93" w:rsidP="00454C2F">
            <w:pPr>
              <w:jc w:val="center"/>
              <w:rPr>
                <w:b/>
                <w:sz w:val="36"/>
                <w:szCs w:val="36"/>
              </w:rPr>
            </w:pPr>
          </w:p>
        </w:tc>
        <w:tc>
          <w:tcPr>
            <w:tcW w:w="7431" w:type="dxa"/>
            <w:gridSpan w:val="3"/>
          </w:tcPr>
          <w:p w14:paraId="0BF0ECFF" w14:textId="77777777" w:rsidR="00BA3C93" w:rsidRPr="00D604E7" w:rsidRDefault="00BA3C93" w:rsidP="00454C2F">
            <w:pPr>
              <w:jc w:val="center"/>
              <w:rPr>
                <w:b/>
                <w:sz w:val="36"/>
                <w:szCs w:val="36"/>
              </w:rPr>
            </w:pPr>
            <w:r w:rsidRPr="001C394B">
              <w:rPr>
                <w:b/>
                <w:color w:val="1F497D" w:themeColor="text2"/>
                <w:sz w:val="36"/>
                <w:szCs w:val="36"/>
              </w:rPr>
              <w:t xml:space="preserve"> -Collaboration &amp; Partnerships (GOAL (E:2)</w:t>
            </w:r>
          </w:p>
        </w:tc>
        <w:tc>
          <w:tcPr>
            <w:tcW w:w="2165" w:type="dxa"/>
          </w:tcPr>
          <w:p w14:paraId="34C0A836" w14:textId="77777777" w:rsidR="00BA3C93" w:rsidRPr="00D604E7" w:rsidRDefault="00BA3C93" w:rsidP="00454C2F">
            <w:pPr>
              <w:jc w:val="center"/>
              <w:rPr>
                <w:b/>
                <w:sz w:val="36"/>
                <w:szCs w:val="36"/>
              </w:rPr>
            </w:pPr>
          </w:p>
        </w:tc>
      </w:tr>
      <w:tr w:rsidR="00BA3C93" w14:paraId="41513D54" w14:textId="77777777" w:rsidTr="00454C2F">
        <w:tc>
          <w:tcPr>
            <w:tcW w:w="1095" w:type="dxa"/>
          </w:tcPr>
          <w:p w14:paraId="0C10F796" w14:textId="77777777" w:rsidR="00BA3C93" w:rsidRPr="00A83EFC" w:rsidRDefault="00BA3C93" w:rsidP="00454C2F">
            <w:pPr>
              <w:tabs>
                <w:tab w:val="left" w:pos="3163"/>
              </w:tabs>
              <w:rPr>
                <w:rFonts w:asciiTheme="majorHAnsi" w:hAnsiTheme="majorHAnsi"/>
              </w:rPr>
            </w:pPr>
            <w:r>
              <w:rPr>
                <w:rFonts w:asciiTheme="majorHAnsi" w:hAnsiTheme="majorHAnsi"/>
              </w:rPr>
              <w:t>2015</w:t>
            </w:r>
          </w:p>
        </w:tc>
        <w:tc>
          <w:tcPr>
            <w:tcW w:w="2811" w:type="dxa"/>
          </w:tcPr>
          <w:p w14:paraId="01F6E7D9" w14:textId="77777777" w:rsidR="00BA3C93" w:rsidRPr="00A83EFC" w:rsidRDefault="00BA3C93" w:rsidP="00454C2F">
            <w:pPr>
              <w:tabs>
                <w:tab w:val="left" w:pos="3163"/>
              </w:tabs>
              <w:rPr>
                <w:rFonts w:asciiTheme="majorHAnsi" w:hAnsiTheme="majorHAnsi"/>
              </w:rPr>
            </w:pPr>
            <w:r w:rsidRPr="00A83EFC">
              <w:rPr>
                <w:rFonts w:asciiTheme="majorHAnsi" w:hAnsiTheme="majorHAnsi"/>
              </w:rPr>
              <w:t>Collaborated with Counseling Dept.-Next Step Committee</w:t>
            </w:r>
          </w:p>
        </w:tc>
        <w:tc>
          <w:tcPr>
            <w:tcW w:w="2454" w:type="dxa"/>
          </w:tcPr>
          <w:p w14:paraId="782925B4" w14:textId="77777777" w:rsidR="00BA3C93" w:rsidRPr="00A83EFC" w:rsidRDefault="00BA3C93" w:rsidP="00454C2F">
            <w:pPr>
              <w:rPr>
                <w:rFonts w:asciiTheme="majorHAnsi" w:hAnsiTheme="majorHAnsi"/>
              </w:rPr>
            </w:pPr>
            <w:r w:rsidRPr="00A83EFC">
              <w:rPr>
                <w:rFonts w:asciiTheme="majorHAnsi" w:hAnsiTheme="majorHAnsi"/>
              </w:rPr>
              <w:t>Focus on working together and guidance for Transfer information</w:t>
            </w:r>
          </w:p>
          <w:p w14:paraId="5D985B3C" w14:textId="77777777" w:rsidR="00BA3C93" w:rsidRPr="00A83EFC" w:rsidRDefault="00BA3C93" w:rsidP="00454C2F">
            <w:pPr>
              <w:rPr>
                <w:rFonts w:asciiTheme="majorHAnsi" w:hAnsiTheme="majorHAnsi"/>
              </w:rPr>
            </w:pPr>
            <w:r w:rsidRPr="00A83EFC">
              <w:rPr>
                <w:rFonts w:asciiTheme="majorHAnsi" w:hAnsiTheme="majorHAnsi"/>
              </w:rPr>
              <w:t>Focus on Career/Transfer</w:t>
            </w:r>
          </w:p>
        </w:tc>
        <w:tc>
          <w:tcPr>
            <w:tcW w:w="2166" w:type="dxa"/>
            <w:shd w:val="clear" w:color="auto" w:fill="D9D9D9" w:themeFill="background1" w:themeFillShade="D9"/>
          </w:tcPr>
          <w:p w14:paraId="38F0EC7B" w14:textId="77777777" w:rsidR="00BA3C93" w:rsidRDefault="00BA3C93" w:rsidP="00454C2F"/>
        </w:tc>
        <w:tc>
          <w:tcPr>
            <w:tcW w:w="2165" w:type="dxa"/>
            <w:shd w:val="clear" w:color="auto" w:fill="D9D9D9" w:themeFill="background1" w:themeFillShade="D9"/>
          </w:tcPr>
          <w:p w14:paraId="0DAD02CD" w14:textId="77777777" w:rsidR="00BA3C93" w:rsidRDefault="00BA3C93" w:rsidP="00454C2F"/>
        </w:tc>
      </w:tr>
      <w:tr w:rsidR="00BA3C93" w14:paraId="581E5D2A" w14:textId="77777777" w:rsidTr="00454C2F">
        <w:tc>
          <w:tcPr>
            <w:tcW w:w="1095" w:type="dxa"/>
          </w:tcPr>
          <w:p w14:paraId="64AA8499" w14:textId="77777777" w:rsidR="00BA3C93" w:rsidRPr="00A83EFC" w:rsidRDefault="00BA3C93" w:rsidP="00454C2F">
            <w:pPr>
              <w:tabs>
                <w:tab w:val="left" w:pos="3163"/>
              </w:tabs>
              <w:rPr>
                <w:rFonts w:asciiTheme="majorHAnsi" w:hAnsiTheme="majorHAnsi"/>
              </w:rPr>
            </w:pPr>
            <w:r>
              <w:rPr>
                <w:rFonts w:asciiTheme="majorHAnsi" w:hAnsiTheme="majorHAnsi"/>
              </w:rPr>
              <w:t>2016</w:t>
            </w:r>
          </w:p>
        </w:tc>
        <w:tc>
          <w:tcPr>
            <w:tcW w:w="2811" w:type="dxa"/>
          </w:tcPr>
          <w:p w14:paraId="7CADCD8D" w14:textId="77777777" w:rsidR="00BA3C93" w:rsidRPr="00A83EFC" w:rsidRDefault="00BA3C93" w:rsidP="00454C2F">
            <w:pPr>
              <w:tabs>
                <w:tab w:val="left" w:pos="3163"/>
              </w:tabs>
              <w:rPr>
                <w:rFonts w:asciiTheme="majorHAnsi" w:hAnsiTheme="majorHAnsi"/>
              </w:rPr>
            </w:pPr>
            <w:r w:rsidRPr="00A83EFC">
              <w:rPr>
                <w:rFonts w:asciiTheme="majorHAnsi" w:hAnsiTheme="majorHAnsi"/>
              </w:rPr>
              <w:t>Partnership with Learning Commons</w:t>
            </w:r>
          </w:p>
        </w:tc>
        <w:tc>
          <w:tcPr>
            <w:tcW w:w="2454" w:type="dxa"/>
          </w:tcPr>
          <w:p w14:paraId="32B3909C" w14:textId="77777777" w:rsidR="00BA3C93" w:rsidRPr="00A83EFC" w:rsidRDefault="00BA3C93" w:rsidP="00454C2F">
            <w:pPr>
              <w:rPr>
                <w:rFonts w:asciiTheme="majorHAnsi" w:hAnsiTheme="majorHAnsi"/>
              </w:rPr>
            </w:pPr>
            <w:r w:rsidRPr="00A83EFC">
              <w:rPr>
                <w:rFonts w:asciiTheme="majorHAnsi" w:hAnsiTheme="majorHAnsi"/>
              </w:rPr>
              <w:t>Assist Students with personal statement and resume review.</w:t>
            </w:r>
          </w:p>
        </w:tc>
        <w:tc>
          <w:tcPr>
            <w:tcW w:w="2166" w:type="dxa"/>
            <w:shd w:val="clear" w:color="auto" w:fill="D9D9D9" w:themeFill="background1" w:themeFillShade="D9"/>
          </w:tcPr>
          <w:p w14:paraId="2DBF8A36" w14:textId="77777777" w:rsidR="00BA3C93" w:rsidRDefault="00BA3C93" w:rsidP="00454C2F"/>
        </w:tc>
        <w:tc>
          <w:tcPr>
            <w:tcW w:w="2165" w:type="dxa"/>
            <w:shd w:val="clear" w:color="auto" w:fill="D9D9D9" w:themeFill="background1" w:themeFillShade="D9"/>
          </w:tcPr>
          <w:p w14:paraId="282615C8" w14:textId="77777777" w:rsidR="00BA3C93" w:rsidRDefault="00BA3C93" w:rsidP="00454C2F"/>
        </w:tc>
      </w:tr>
      <w:tr w:rsidR="00BA3C93" w14:paraId="30548CBE" w14:textId="77777777" w:rsidTr="00454C2F">
        <w:tc>
          <w:tcPr>
            <w:tcW w:w="1095" w:type="dxa"/>
          </w:tcPr>
          <w:p w14:paraId="1FE9075A" w14:textId="77777777" w:rsidR="00BA3C93" w:rsidRPr="00A83EFC" w:rsidRDefault="00BA3C93" w:rsidP="00454C2F">
            <w:pPr>
              <w:tabs>
                <w:tab w:val="left" w:pos="3163"/>
              </w:tabs>
              <w:rPr>
                <w:rFonts w:asciiTheme="majorHAnsi" w:hAnsiTheme="majorHAnsi"/>
              </w:rPr>
            </w:pPr>
            <w:r>
              <w:rPr>
                <w:rFonts w:asciiTheme="majorHAnsi" w:hAnsiTheme="majorHAnsi"/>
              </w:rPr>
              <w:t>2016-17</w:t>
            </w:r>
          </w:p>
        </w:tc>
        <w:tc>
          <w:tcPr>
            <w:tcW w:w="2811" w:type="dxa"/>
          </w:tcPr>
          <w:p w14:paraId="49CBBB2C" w14:textId="004CEA5E" w:rsidR="00BA3C93" w:rsidRPr="00A83EFC" w:rsidRDefault="00BA3C93" w:rsidP="00454C2F">
            <w:pPr>
              <w:tabs>
                <w:tab w:val="left" w:pos="3163"/>
              </w:tabs>
              <w:rPr>
                <w:rFonts w:asciiTheme="majorHAnsi" w:hAnsiTheme="majorHAnsi"/>
              </w:rPr>
            </w:pPr>
            <w:r w:rsidRPr="00A83EFC">
              <w:rPr>
                <w:rFonts w:asciiTheme="majorHAnsi" w:hAnsiTheme="majorHAnsi"/>
              </w:rPr>
              <w:t xml:space="preserve">Partnership with Retention </w:t>
            </w:r>
            <w:r w:rsidR="00A27BC4">
              <w:rPr>
                <w:rFonts w:asciiTheme="majorHAnsi" w:hAnsiTheme="majorHAnsi"/>
              </w:rPr>
              <w:t>Specialist</w:t>
            </w:r>
          </w:p>
        </w:tc>
        <w:tc>
          <w:tcPr>
            <w:tcW w:w="2454" w:type="dxa"/>
          </w:tcPr>
          <w:p w14:paraId="6CD7E294" w14:textId="77777777" w:rsidR="00A27BC4" w:rsidRDefault="00BA3C93" w:rsidP="00454C2F">
            <w:pPr>
              <w:rPr>
                <w:rFonts w:asciiTheme="majorHAnsi" w:hAnsiTheme="majorHAnsi"/>
                <w:sz w:val="20"/>
                <w:szCs w:val="20"/>
              </w:rPr>
            </w:pPr>
            <w:r w:rsidRPr="00A27BC4">
              <w:rPr>
                <w:rFonts w:asciiTheme="majorHAnsi" w:hAnsiTheme="majorHAnsi"/>
                <w:sz w:val="20"/>
                <w:szCs w:val="20"/>
              </w:rPr>
              <w:t>Students who are undecided</w:t>
            </w:r>
            <w:r w:rsidR="00A27BC4">
              <w:rPr>
                <w:rFonts w:asciiTheme="majorHAnsi" w:hAnsiTheme="majorHAnsi"/>
                <w:sz w:val="20"/>
                <w:szCs w:val="20"/>
              </w:rPr>
              <w:t xml:space="preserve"> on their major,</w:t>
            </w:r>
          </w:p>
          <w:p w14:paraId="27D858A8" w14:textId="67638FCA" w:rsidR="00BA3C93" w:rsidRPr="00A27BC4" w:rsidRDefault="00A27BC4" w:rsidP="00454C2F">
            <w:pPr>
              <w:rPr>
                <w:rFonts w:asciiTheme="majorHAnsi" w:hAnsiTheme="majorHAnsi"/>
                <w:sz w:val="20"/>
                <w:szCs w:val="20"/>
              </w:rPr>
            </w:pPr>
            <w:r>
              <w:rPr>
                <w:rFonts w:asciiTheme="majorHAnsi" w:hAnsiTheme="majorHAnsi"/>
                <w:sz w:val="20"/>
                <w:szCs w:val="20"/>
              </w:rPr>
              <w:t>Are referred to</w:t>
            </w:r>
            <w:r w:rsidR="00BA3C93" w:rsidRPr="00A27BC4">
              <w:rPr>
                <w:rFonts w:asciiTheme="majorHAnsi" w:hAnsiTheme="majorHAnsi"/>
                <w:sz w:val="20"/>
                <w:szCs w:val="20"/>
              </w:rPr>
              <w:t xml:space="preserve">  </w:t>
            </w:r>
          </w:p>
          <w:p w14:paraId="31CDFE6C" w14:textId="7A73F40E" w:rsidR="00BA3C93" w:rsidRPr="00A83EFC" w:rsidRDefault="00BA3C93" w:rsidP="00A27BC4">
            <w:pPr>
              <w:rPr>
                <w:rFonts w:asciiTheme="majorHAnsi" w:hAnsiTheme="majorHAnsi"/>
              </w:rPr>
            </w:pPr>
            <w:r w:rsidRPr="00A27BC4">
              <w:rPr>
                <w:rFonts w:asciiTheme="majorHAnsi" w:hAnsiTheme="majorHAnsi"/>
                <w:sz w:val="20"/>
                <w:szCs w:val="20"/>
              </w:rPr>
              <w:t>CTC</w:t>
            </w:r>
            <w:r w:rsidR="00A27BC4">
              <w:rPr>
                <w:rFonts w:asciiTheme="majorHAnsi" w:hAnsiTheme="majorHAnsi"/>
                <w:sz w:val="20"/>
                <w:szCs w:val="20"/>
              </w:rPr>
              <w:t xml:space="preserve"> by Retention Specialist for</w:t>
            </w:r>
            <w:r w:rsidRPr="00A27BC4">
              <w:rPr>
                <w:rFonts w:asciiTheme="majorHAnsi" w:hAnsiTheme="majorHAnsi"/>
                <w:sz w:val="20"/>
                <w:szCs w:val="20"/>
              </w:rPr>
              <w:t xml:space="preserve"> Eureka </w:t>
            </w:r>
            <w:r w:rsidR="00A27BC4">
              <w:rPr>
                <w:rFonts w:asciiTheme="majorHAnsi" w:hAnsiTheme="majorHAnsi"/>
                <w:sz w:val="20"/>
                <w:szCs w:val="20"/>
              </w:rPr>
              <w:t xml:space="preserve">Career </w:t>
            </w:r>
            <w:r w:rsidRPr="00A27BC4">
              <w:rPr>
                <w:rFonts w:asciiTheme="majorHAnsi" w:hAnsiTheme="majorHAnsi"/>
                <w:sz w:val="20"/>
                <w:szCs w:val="20"/>
              </w:rPr>
              <w:t>A</w:t>
            </w:r>
            <w:r w:rsidR="00A27BC4">
              <w:rPr>
                <w:rFonts w:asciiTheme="majorHAnsi" w:hAnsiTheme="majorHAnsi"/>
                <w:sz w:val="20"/>
                <w:szCs w:val="20"/>
              </w:rPr>
              <w:t>ssessment.</w:t>
            </w:r>
          </w:p>
        </w:tc>
        <w:tc>
          <w:tcPr>
            <w:tcW w:w="2166" w:type="dxa"/>
            <w:shd w:val="clear" w:color="auto" w:fill="D9D9D9" w:themeFill="background1" w:themeFillShade="D9"/>
          </w:tcPr>
          <w:p w14:paraId="46A64376" w14:textId="77777777" w:rsidR="00BA3C93" w:rsidRDefault="00BA3C93" w:rsidP="00454C2F"/>
        </w:tc>
        <w:tc>
          <w:tcPr>
            <w:tcW w:w="2165" w:type="dxa"/>
            <w:shd w:val="clear" w:color="auto" w:fill="D9D9D9" w:themeFill="background1" w:themeFillShade="D9"/>
          </w:tcPr>
          <w:p w14:paraId="7376D19E" w14:textId="77777777" w:rsidR="00BA3C93" w:rsidRDefault="00BA3C93" w:rsidP="00454C2F"/>
        </w:tc>
      </w:tr>
      <w:tr w:rsidR="00BA3C93" w14:paraId="1B6ECB72" w14:textId="77777777" w:rsidTr="00454C2F">
        <w:tc>
          <w:tcPr>
            <w:tcW w:w="1095" w:type="dxa"/>
          </w:tcPr>
          <w:p w14:paraId="36A80FB1" w14:textId="311C48DE" w:rsidR="00BA3C93" w:rsidRPr="00A83EFC" w:rsidRDefault="00BA3C93" w:rsidP="00454C2F">
            <w:pPr>
              <w:tabs>
                <w:tab w:val="left" w:pos="3163"/>
              </w:tabs>
              <w:rPr>
                <w:rFonts w:asciiTheme="majorHAnsi" w:hAnsiTheme="majorHAnsi"/>
              </w:rPr>
            </w:pPr>
            <w:r>
              <w:rPr>
                <w:rFonts w:asciiTheme="majorHAnsi" w:hAnsiTheme="majorHAnsi"/>
              </w:rPr>
              <w:t>2015-17</w:t>
            </w:r>
          </w:p>
        </w:tc>
        <w:tc>
          <w:tcPr>
            <w:tcW w:w="2811" w:type="dxa"/>
          </w:tcPr>
          <w:p w14:paraId="686EDBC1" w14:textId="77777777" w:rsidR="00BA3C93" w:rsidRPr="00A83EFC" w:rsidRDefault="00BA3C93" w:rsidP="00454C2F">
            <w:pPr>
              <w:tabs>
                <w:tab w:val="left" w:pos="3163"/>
              </w:tabs>
              <w:rPr>
                <w:rFonts w:asciiTheme="majorHAnsi" w:hAnsiTheme="majorHAnsi"/>
              </w:rPr>
            </w:pPr>
            <w:r w:rsidRPr="00A83EFC">
              <w:rPr>
                <w:rFonts w:asciiTheme="majorHAnsi" w:hAnsiTheme="majorHAnsi"/>
              </w:rPr>
              <w:t>Collaborate with English Teachers</w:t>
            </w:r>
          </w:p>
        </w:tc>
        <w:tc>
          <w:tcPr>
            <w:tcW w:w="2454" w:type="dxa"/>
          </w:tcPr>
          <w:p w14:paraId="7FF16EE0" w14:textId="4D66ACF4" w:rsidR="00BA3C93" w:rsidRPr="00A83EFC" w:rsidRDefault="00BA3C93" w:rsidP="00454C2F">
            <w:pPr>
              <w:rPr>
                <w:rFonts w:asciiTheme="majorHAnsi" w:hAnsiTheme="majorHAnsi"/>
              </w:rPr>
            </w:pPr>
            <w:r w:rsidRPr="00A83EFC">
              <w:rPr>
                <w:rFonts w:asciiTheme="majorHAnsi" w:hAnsiTheme="majorHAnsi"/>
              </w:rPr>
              <w:t xml:space="preserve">Class Presentation </w:t>
            </w:r>
            <w:r w:rsidR="00A27BC4">
              <w:rPr>
                <w:rFonts w:asciiTheme="majorHAnsi" w:hAnsiTheme="majorHAnsi"/>
              </w:rPr>
              <w:t xml:space="preserve">&amp; </w:t>
            </w:r>
            <w:r w:rsidRPr="00A83EFC">
              <w:rPr>
                <w:rFonts w:asciiTheme="majorHAnsi" w:hAnsiTheme="majorHAnsi"/>
              </w:rPr>
              <w:t xml:space="preserve"> visit to CTC and  Student present Passport</w:t>
            </w:r>
          </w:p>
          <w:p w14:paraId="6C377990" w14:textId="77777777" w:rsidR="00BA3C93" w:rsidRPr="00A83EFC" w:rsidRDefault="00BA3C93" w:rsidP="00454C2F">
            <w:pPr>
              <w:rPr>
                <w:rFonts w:asciiTheme="majorHAnsi" w:hAnsiTheme="majorHAnsi"/>
              </w:rPr>
            </w:pPr>
          </w:p>
        </w:tc>
        <w:tc>
          <w:tcPr>
            <w:tcW w:w="2166" w:type="dxa"/>
            <w:shd w:val="clear" w:color="auto" w:fill="D9D9D9" w:themeFill="background1" w:themeFillShade="D9"/>
          </w:tcPr>
          <w:p w14:paraId="273F82A0" w14:textId="77777777" w:rsidR="00BA3C93" w:rsidRDefault="00BA3C93" w:rsidP="00454C2F"/>
        </w:tc>
        <w:tc>
          <w:tcPr>
            <w:tcW w:w="2165" w:type="dxa"/>
            <w:shd w:val="clear" w:color="auto" w:fill="D9D9D9" w:themeFill="background1" w:themeFillShade="D9"/>
          </w:tcPr>
          <w:p w14:paraId="4A82EA99" w14:textId="77777777" w:rsidR="00BA3C93" w:rsidRDefault="00BA3C93" w:rsidP="00454C2F"/>
        </w:tc>
      </w:tr>
      <w:tr w:rsidR="00BA3C93" w14:paraId="67A15F3F" w14:textId="77777777" w:rsidTr="00454C2F">
        <w:tc>
          <w:tcPr>
            <w:tcW w:w="1095" w:type="dxa"/>
          </w:tcPr>
          <w:p w14:paraId="047FA26B" w14:textId="77777777" w:rsidR="00BA3C93" w:rsidRDefault="00BA3C93" w:rsidP="00454C2F">
            <w:pPr>
              <w:tabs>
                <w:tab w:val="left" w:pos="3163"/>
              </w:tabs>
              <w:rPr>
                <w:rFonts w:asciiTheme="majorHAnsi" w:hAnsiTheme="majorHAnsi"/>
              </w:rPr>
            </w:pPr>
            <w:r>
              <w:rPr>
                <w:rFonts w:asciiTheme="majorHAnsi" w:hAnsiTheme="majorHAnsi"/>
              </w:rPr>
              <w:lastRenderedPageBreak/>
              <w:t>2015-17</w:t>
            </w:r>
          </w:p>
        </w:tc>
        <w:tc>
          <w:tcPr>
            <w:tcW w:w="2811" w:type="dxa"/>
            <w:vMerge w:val="restart"/>
          </w:tcPr>
          <w:p w14:paraId="2F8699B8" w14:textId="021BB0E1" w:rsidR="00BA3C93" w:rsidRDefault="00BA3C93" w:rsidP="00454C2F">
            <w:pPr>
              <w:tabs>
                <w:tab w:val="left" w:pos="3163"/>
              </w:tabs>
              <w:rPr>
                <w:rFonts w:asciiTheme="majorHAnsi" w:hAnsiTheme="majorHAnsi"/>
              </w:rPr>
            </w:pPr>
            <w:r>
              <w:rPr>
                <w:rFonts w:asciiTheme="majorHAnsi" w:hAnsiTheme="majorHAnsi"/>
              </w:rPr>
              <w:t>Collaboration with EOPS/TRIO/</w:t>
            </w:r>
            <w:r w:rsidR="00D8075D">
              <w:rPr>
                <w:rFonts w:asciiTheme="majorHAnsi" w:hAnsiTheme="majorHAnsi"/>
              </w:rPr>
              <w:t>MESA/</w:t>
            </w:r>
            <w:r>
              <w:rPr>
                <w:rFonts w:asciiTheme="majorHAnsi" w:hAnsiTheme="majorHAnsi"/>
              </w:rPr>
              <w:t>DRC/</w:t>
            </w:r>
            <w:r w:rsidR="008F6025">
              <w:rPr>
                <w:rFonts w:asciiTheme="majorHAnsi" w:hAnsiTheme="majorHAnsi"/>
              </w:rPr>
              <w:t xml:space="preserve"> Veterans/</w:t>
            </w:r>
            <w:r>
              <w:rPr>
                <w:rFonts w:asciiTheme="majorHAnsi" w:hAnsiTheme="majorHAnsi"/>
              </w:rPr>
              <w:t>Puente</w:t>
            </w:r>
          </w:p>
          <w:p w14:paraId="59C4002F" w14:textId="77777777" w:rsidR="00454C2F" w:rsidRDefault="00454C2F" w:rsidP="00454C2F">
            <w:pPr>
              <w:tabs>
                <w:tab w:val="left" w:pos="3163"/>
              </w:tabs>
              <w:rPr>
                <w:rFonts w:asciiTheme="majorHAnsi" w:hAnsiTheme="majorHAnsi"/>
              </w:rPr>
            </w:pPr>
          </w:p>
          <w:p w14:paraId="4F47EAD5" w14:textId="77777777" w:rsidR="00454C2F" w:rsidRDefault="00454C2F" w:rsidP="00454C2F">
            <w:pPr>
              <w:tabs>
                <w:tab w:val="left" w:pos="3163"/>
              </w:tabs>
              <w:rPr>
                <w:rFonts w:asciiTheme="majorHAnsi" w:hAnsiTheme="majorHAnsi"/>
              </w:rPr>
            </w:pPr>
          </w:p>
          <w:p w14:paraId="1508CC77" w14:textId="77777777" w:rsidR="00454C2F" w:rsidRPr="00A83EFC" w:rsidRDefault="00454C2F" w:rsidP="00454C2F">
            <w:pPr>
              <w:tabs>
                <w:tab w:val="left" w:pos="3163"/>
              </w:tabs>
              <w:rPr>
                <w:rFonts w:asciiTheme="majorHAnsi" w:hAnsiTheme="majorHAnsi"/>
              </w:rPr>
            </w:pPr>
          </w:p>
        </w:tc>
        <w:tc>
          <w:tcPr>
            <w:tcW w:w="2454" w:type="dxa"/>
          </w:tcPr>
          <w:p w14:paraId="0D98B7F7" w14:textId="77777777" w:rsidR="00BA3C93" w:rsidRPr="00A83EFC" w:rsidRDefault="00BA3C93" w:rsidP="00454C2F">
            <w:pPr>
              <w:rPr>
                <w:rFonts w:asciiTheme="majorHAnsi" w:hAnsiTheme="majorHAnsi"/>
              </w:rPr>
            </w:pPr>
            <w:r>
              <w:rPr>
                <w:rFonts w:asciiTheme="majorHAnsi" w:hAnsiTheme="majorHAnsi"/>
              </w:rPr>
              <w:t>University Bus Trips</w:t>
            </w:r>
          </w:p>
        </w:tc>
        <w:tc>
          <w:tcPr>
            <w:tcW w:w="2166" w:type="dxa"/>
            <w:shd w:val="clear" w:color="auto" w:fill="D9D9D9" w:themeFill="background1" w:themeFillShade="D9"/>
          </w:tcPr>
          <w:p w14:paraId="36D64431" w14:textId="77777777" w:rsidR="00BA3C93" w:rsidRDefault="00BA3C93" w:rsidP="00454C2F"/>
        </w:tc>
        <w:tc>
          <w:tcPr>
            <w:tcW w:w="2165" w:type="dxa"/>
            <w:shd w:val="clear" w:color="auto" w:fill="D9D9D9" w:themeFill="background1" w:themeFillShade="D9"/>
          </w:tcPr>
          <w:p w14:paraId="5502CDE3" w14:textId="77777777" w:rsidR="00BA3C93" w:rsidRDefault="00BA3C93" w:rsidP="00454C2F"/>
        </w:tc>
      </w:tr>
      <w:tr w:rsidR="00BA3C93" w14:paraId="5BA17F3C" w14:textId="77777777" w:rsidTr="00454C2F">
        <w:tc>
          <w:tcPr>
            <w:tcW w:w="1095" w:type="dxa"/>
            <w:vMerge w:val="restart"/>
          </w:tcPr>
          <w:p w14:paraId="34CFCF4D" w14:textId="77777777" w:rsidR="00BA3C93" w:rsidRDefault="00BA3C93" w:rsidP="00454C2F">
            <w:pPr>
              <w:tabs>
                <w:tab w:val="left" w:pos="3163"/>
              </w:tabs>
              <w:rPr>
                <w:rFonts w:asciiTheme="majorHAnsi" w:hAnsiTheme="majorHAnsi"/>
              </w:rPr>
            </w:pPr>
          </w:p>
        </w:tc>
        <w:tc>
          <w:tcPr>
            <w:tcW w:w="2811" w:type="dxa"/>
            <w:vMerge/>
          </w:tcPr>
          <w:p w14:paraId="23508787" w14:textId="77777777" w:rsidR="00BA3C93" w:rsidRDefault="00BA3C93" w:rsidP="00454C2F">
            <w:pPr>
              <w:tabs>
                <w:tab w:val="left" w:pos="3163"/>
              </w:tabs>
              <w:rPr>
                <w:rFonts w:asciiTheme="majorHAnsi" w:hAnsiTheme="majorHAnsi"/>
              </w:rPr>
            </w:pPr>
          </w:p>
        </w:tc>
        <w:tc>
          <w:tcPr>
            <w:tcW w:w="2454" w:type="dxa"/>
          </w:tcPr>
          <w:p w14:paraId="636C159D" w14:textId="77777777" w:rsidR="00BA3C93" w:rsidRPr="00A83EFC" w:rsidRDefault="00BA3C93" w:rsidP="00454C2F">
            <w:pPr>
              <w:rPr>
                <w:rFonts w:asciiTheme="majorHAnsi" w:hAnsiTheme="majorHAnsi"/>
              </w:rPr>
            </w:pPr>
            <w:r>
              <w:rPr>
                <w:rFonts w:asciiTheme="majorHAnsi" w:hAnsiTheme="majorHAnsi"/>
              </w:rPr>
              <w:t>Workshops/Career Development</w:t>
            </w:r>
          </w:p>
        </w:tc>
        <w:tc>
          <w:tcPr>
            <w:tcW w:w="2166" w:type="dxa"/>
            <w:shd w:val="clear" w:color="auto" w:fill="D9D9D9" w:themeFill="background1" w:themeFillShade="D9"/>
          </w:tcPr>
          <w:p w14:paraId="4486247E" w14:textId="77777777" w:rsidR="00BA3C93" w:rsidRDefault="00BA3C93" w:rsidP="00454C2F"/>
        </w:tc>
        <w:tc>
          <w:tcPr>
            <w:tcW w:w="2165" w:type="dxa"/>
            <w:shd w:val="clear" w:color="auto" w:fill="D9D9D9" w:themeFill="background1" w:themeFillShade="D9"/>
          </w:tcPr>
          <w:p w14:paraId="6932C44C" w14:textId="77777777" w:rsidR="00BA3C93" w:rsidRDefault="00BA3C93" w:rsidP="00454C2F"/>
        </w:tc>
      </w:tr>
      <w:tr w:rsidR="00BA3C93" w14:paraId="47F542B1" w14:textId="77777777" w:rsidTr="00454C2F">
        <w:trPr>
          <w:trHeight w:val="812"/>
        </w:trPr>
        <w:tc>
          <w:tcPr>
            <w:tcW w:w="1095" w:type="dxa"/>
            <w:vMerge/>
          </w:tcPr>
          <w:p w14:paraId="5D9B02A7" w14:textId="77777777" w:rsidR="00BA3C93" w:rsidRDefault="00BA3C93" w:rsidP="00454C2F">
            <w:pPr>
              <w:tabs>
                <w:tab w:val="left" w:pos="3163"/>
              </w:tabs>
              <w:rPr>
                <w:rFonts w:asciiTheme="majorHAnsi" w:hAnsiTheme="majorHAnsi"/>
              </w:rPr>
            </w:pPr>
          </w:p>
        </w:tc>
        <w:tc>
          <w:tcPr>
            <w:tcW w:w="2811" w:type="dxa"/>
            <w:vMerge/>
          </w:tcPr>
          <w:p w14:paraId="1EC1A30D" w14:textId="77777777" w:rsidR="00BA3C93" w:rsidRDefault="00BA3C93" w:rsidP="00454C2F">
            <w:pPr>
              <w:tabs>
                <w:tab w:val="left" w:pos="3163"/>
              </w:tabs>
              <w:rPr>
                <w:rFonts w:asciiTheme="majorHAnsi" w:hAnsiTheme="majorHAnsi"/>
              </w:rPr>
            </w:pPr>
          </w:p>
        </w:tc>
        <w:tc>
          <w:tcPr>
            <w:tcW w:w="2454" w:type="dxa"/>
          </w:tcPr>
          <w:p w14:paraId="0598F029" w14:textId="77777777" w:rsidR="00BA3C93" w:rsidRDefault="00BA3C93" w:rsidP="00454C2F">
            <w:pPr>
              <w:rPr>
                <w:rFonts w:asciiTheme="majorHAnsi" w:hAnsiTheme="majorHAnsi"/>
              </w:rPr>
            </w:pPr>
            <w:r>
              <w:rPr>
                <w:rFonts w:asciiTheme="majorHAnsi" w:hAnsiTheme="majorHAnsi"/>
              </w:rPr>
              <w:t xml:space="preserve">University Representative </w:t>
            </w:r>
          </w:p>
          <w:p w14:paraId="5741FE7B" w14:textId="77777777" w:rsidR="00BA3C93" w:rsidRPr="00A83EFC" w:rsidRDefault="00BA3C93" w:rsidP="00454C2F">
            <w:pPr>
              <w:rPr>
                <w:rFonts w:asciiTheme="majorHAnsi" w:hAnsiTheme="majorHAnsi"/>
              </w:rPr>
            </w:pPr>
            <w:r>
              <w:rPr>
                <w:rFonts w:asciiTheme="majorHAnsi" w:hAnsiTheme="majorHAnsi"/>
              </w:rPr>
              <w:t>Workshops</w:t>
            </w:r>
          </w:p>
        </w:tc>
        <w:tc>
          <w:tcPr>
            <w:tcW w:w="2166" w:type="dxa"/>
            <w:shd w:val="clear" w:color="auto" w:fill="D9D9D9" w:themeFill="background1" w:themeFillShade="D9"/>
          </w:tcPr>
          <w:p w14:paraId="19CC8742" w14:textId="77777777" w:rsidR="00BA3C93" w:rsidRDefault="00BA3C93" w:rsidP="00454C2F"/>
        </w:tc>
        <w:tc>
          <w:tcPr>
            <w:tcW w:w="2165" w:type="dxa"/>
            <w:shd w:val="clear" w:color="auto" w:fill="D9D9D9" w:themeFill="background1" w:themeFillShade="D9"/>
          </w:tcPr>
          <w:p w14:paraId="566DA8E5" w14:textId="77777777" w:rsidR="00BA3C93" w:rsidRDefault="00BA3C93" w:rsidP="00454C2F"/>
        </w:tc>
      </w:tr>
      <w:tr w:rsidR="00BA3C93" w14:paraId="7F9901FD" w14:textId="77777777" w:rsidTr="00454C2F">
        <w:tc>
          <w:tcPr>
            <w:tcW w:w="1095" w:type="dxa"/>
          </w:tcPr>
          <w:p w14:paraId="270C508D" w14:textId="77777777" w:rsidR="00BA3C93" w:rsidRPr="00A83EFC" w:rsidRDefault="00454C2F" w:rsidP="00454C2F">
            <w:pPr>
              <w:tabs>
                <w:tab w:val="left" w:pos="3163"/>
              </w:tabs>
              <w:rPr>
                <w:rFonts w:asciiTheme="majorHAnsi" w:hAnsiTheme="majorHAnsi"/>
              </w:rPr>
            </w:pPr>
            <w:r>
              <w:rPr>
                <w:rFonts w:asciiTheme="majorHAnsi" w:hAnsiTheme="majorHAnsi"/>
              </w:rPr>
              <w:t>2017-Fall/Spring</w:t>
            </w:r>
          </w:p>
        </w:tc>
        <w:tc>
          <w:tcPr>
            <w:tcW w:w="2811" w:type="dxa"/>
          </w:tcPr>
          <w:p w14:paraId="1E7AF94E" w14:textId="77777777" w:rsidR="00BA3C93" w:rsidRPr="00A83EFC" w:rsidRDefault="00454C2F" w:rsidP="00454C2F">
            <w:pPr>
              <w:tabs>
                <w:tab w:val="left" w:pos="3163"/>
              </w:tabs>
              <w:rPr>
                <w:rFonts w:asciiTheme="majorHAnsi" w:hAnsiTheme="majorHAnsi"/>
              </w:rPr>
            </w:pPr>
            <w:r>
              <w:rPr>
                <w:rFonts w:asciiTheme="majorHAnsi" w:hAnsiTheme="majorHAnsi"/>
              </w:rPr>
              <w:t>DRC/Veteran Center</w:t>
            </w:r>
          </w:p>
        </w:tc>
        <w:tc>
          <w:tcPr>
            <w:tcW w:w="2454" w:type="dxa"/>
          </w:tcPr>
          <w:p w14:paraId="6EBAF522" w14:textId="77777777" w:rsidR="00BA3C93" w:rsidRDefault="00454C2F" w:rsidP="00454C2F">
            <w:pPr>
              <w:rPr>
                <w:rFonts w:asciiTheme="majorHAnsi" w:hAnsiTheme="majorHAnsi"/>
              </w:rPr>
            </w:pPr>
            <w:r>
              <w:rPr>
                <w:rFonts w:asciiTheme="majorHAnsi" w:hAnsiTheme="majorHAnsi"/>
              </w:rPr>
              <w:t>VRC partnership with</w:t>
            </w:r>
          </w:p>
          <w:p w14:paraId="155B045A" w14:textId="77777777" w:rsidR="00454C2F" w:rsidRPr="00A83EFC" w:rsidRDefault="00454C2F" w:rsidP="00454C2F">
            <w:pPr>
              <w:rPr>
                <w:rFonts w:asciiTheme="majorHAnsi" w:hAnsiTheme="majorHAnsi"/>
              </w:rPr>
            </w:pPr>
            <w:r>
              <w:rPr>
                <w:rFonts w:asciiTheme="majorHAnsi" w:hAnsiTheme="majorHAnsi"/>
              </w:rPr>
              <w:t>“Boots to Books Program”</w:t>
            </w:r>
            <w:r w:rsidR="007453DE">
              <w:rPr>
                <w:rFonts w:asciiTheme="majorHAnsi" w:hAnsiTheme="majorHAnsi"/>
              </w:rPr>
              <w:t xml:space="preserve"> ( CTC Presentation)</w:t>
            </w:r>
          </w:p>
        </w:tc>
        <w:tc>
          <w:tcPr>
            <w:tcW w:w="2166" w:type="dxa"/>
            <w:shd w:val="clear" w:color="auto" w:fill="D9D9D9" w:themeFill="background1" w:themeFillShade="D9"/>
          </w:tcPr>
          <w:p w14:paraId="5FC2B2DB" w14:textId="77777777" w:rsidR="00BA3C93" w:rsidRDefault="00BA3C93" w:rsidP="00454C2F"/>
        </w:tc>
        <w:tc>
          <w:tcPr>
            <w:tcW w:w="2165" w:type="dxa"/>
            <w:shd w:val="clear" w:color="auto" w:fill="D9D9D9" w:themeFill="background1" w:themeFillShade="D9"/>
          </w:tcPr>
          <w:p w14:paraId="4B54644F" w14:textId="77777777" w:rsidR="00BA3C93" w:rsidRDefault="00BA3C93" w:rsidP="00454C2F"/>
        </w:tc>
      </w:tr>
      <w:tr w:rsidR="00BA3C93" w14:paraId="4CF1E840" w14:textId="77777777" w:rsidTr="00454C2F">
        <w:tc>
          <w:tcPr>
            <w:tcW w:w="1095" w:type="dxa"/>
          </w:tcPr>
          <w:p w14:paraId="2BEE3834" w14:textId="77777777" w:rsidR="00BA3C93" w:rsidRPr="00BF3B2E" w:rsidRDefault="00BA3C93" w:rsidP="00454C2F">
            <w:r w:rsidRPr="00BF3B2E">
              <w:t>2015-16</w:t>
            </w:r>
          </w:p>
        </w:tc>
        <w:tc>
          <w:tcPr>
            <w:tcW w:w="2811" w:type="dxa"/>
          </w:tcPr>
          <w:p w14:paraId="6CEEEEF1" w14:textId="7705EDD2" w:rsidR="00BA3C93" w:rsidRPr="00A27BC4" w:rsidRDefault="00BA3C93" w:rsidP="00454C2F">
            <w:pPr>
              <w:jc w:val="center"/>
              <w:rPr>
                <w:rFonts w:asciiTheme="majorHAnsi" w:hAnsiTheme="majorHAnsi"/>
                <w:sz w:val="20"/>
                <w:szCs w:val="20"/>
              </w:rPr>
            </w:pPr>
            <w:r w:rsidRPr="00A27BC4">
              <w:rPr>
                <w:rFonts w:asciiTheme="majorHAnsi" w:hAnsiTheme="majorHAnsi"/>
                <w:sz w:val="20"/>
                <w:szCs w:val="20"/>
              </w:rPr>
              <w:t>Col</w:t>
            </w:r>
            <w:r w:rsidR="00A27BC4" w:rsidRPr="00A27BC4">
              <w:rPr>
                <w:rFonts w:asciiTheme="majorHAnsi" w:hAnsiTheme="majorHAnsi"/>
                <w:sz w:val="20"/>
                <w:szCs w:val="20"/>
              </w:rPr>
              <w:t>lab</w:t>
            </w:r>
            <w:r w:rsidRPr="00A27BC4">
              <w:rPr>
                <w:rFonts w:asciiTheme="majorHAnsi" w:hAnsiTheme="majorHAnsi"/>
                <w:sz w:val="20"/>
                <w:szCs w:val="20"/>
              </w:rPr>
              <w:t>oration with CTE</w:t>
            </w:r>
          </w:p>
        </w:tc>
        <w:tc>
          <w:tcPr>
            <w:tcW w:w="2454" w:type="dxa"/>
          </w:tcPr>
          <w:p w14:paraId="25517B67" w14:textId="77777777" w:rsidR="00BA3C93" w:rsidRPr="00A27BC4" w:rsidRDefault="00BA3C93" w:rsidP="00454C2F">
            <w:pPr>
              <w:jc w:val="center"/>
              <w:rPr>
                <w:rFonts w:asciiTheme="majorHAnsi" w:hAnsiTheme="majorHAnsi"/>
                <w:sz w:val="20"/>
                <w:szCs w:val="20"/>
              </w:rPr>
            </w:pPr>
            <w:r w:rsidRPr="00A27BC4">
              <w:rPr>
                <w:rFonts w:asciiTheme="majorHAnsi" w:hAnsiTheme="majorHAnsi"/>
                <w:sz w:val="20"/>
                <w:szCs w:val="20"/>
              </w:rPr>
              <w:t xml:space="preserve">Focus  on Careers and Technical Education  </w:t>
            </w:r>
          </w:p>
        </w:tc>
        <w:tc>
          <w:tcPr>
            <w:tcW w:w="2166" w:type="dxa"/>
            <w:shd w:val="clear" w:color="auto" w:fill="D9D9D9" w:themeFill="background1" w:themeFillShade="D9"/>
          </w:tcPr>
          <w:p w14:paraId="41F7EEF7" w14:textId="77777777" w:rsidR="00BA3C93" w:rsidRDefault="00BA3C93" w:rsidP="00454C2F">
            <w:pPr>
              <w:jc w:val="center"/>
              <w:rPr>
                <w:b/>
                <w:sz w:val="36"/>
                <w:szCs w:val="36"/>
              </w:rPr>
            </w:pPr>
          </w:p>
        </w:tc>
        <w:tc>
          <w:tcPr>
            <w:tcW w:w="2165" w:type="dxa"/>
            <w:shd w:val="clear" w:color="auto" w:fill="D9D9D9" w:themeFill="background1" w:themeFillShade="D9"/>
          </w:tcPr>
          <w:p w14:paraId="5F975DAF" w14:textId="77777777" w:rsidR="00BA3C93" w:rsidRDefault="00BA3C93" w:rsidP="00454C2F">
            <w:pPr>
              <w:jc w:val="center"/>
              <w:rPr>
                <w:b/>
                <w:sz w:val="36"/>
                <w:szCs w:val="36"/>
              </w:rPr>
            </w:pPr>
          </w:p>
        </w:tc>
      </w:tr>
      <w:tr w:rsidR="00BA3C93" w14:paraId="0AFFB36A" w14:textId="77777777" w:rsidTr="00454C2F">
        <w:tc>
          <w:tcPr>
            <w:tcW w:w="1095" w:type="dxa"/>
          </w:tcPr>
          <w:p w14:paraId="7767CBBE" w14:textId="77777777" w:rsidR="00BA3C93" w:rsidRPr="00D604E7" w:rsidRDefault="00BA3C93" w:rsidP="00454C2F">
            <w:pPr>
              <w:rPr>
                <w:b/>
                <w:sz w:val="36"/>
                <w:szCs w:val="36"/>
              </w:rPr>
            </w:pPr>
          </w:p>
        </w:tc>
        <w:tc>
          <w:tcPr>
            <w:tcW w:w="7431" w:type="dxa"/>
            <w:gridSpan w:val="3"/>
          </w:tcPr>
          <w:p w14:paraId="640038D3" w14:textId="77777777" w:rsidR="00BA3C93" w:rsidRDefault="00BA3C93" w:rsidP="00454C2F">
            <w:pPr>
              <w:jc w:val="center"/>
            </w:pPr>
            <w:r w:rsidRPr="001C394B">
              <w:rPr>
                <w:b/>
                <w:color w:val="1F497D" w:themeColor="text2"/>
                <w:sz w:val="36"/>
                <w:szCs w:val="36"/>
              </w:rPr>
              <w:t>GOAL  E.3: Buses University &amp; College  Visits</w:t>
            </w:r>
          </w:p>
        </w:tc>
        <w:tc>
          <w:tcPr>
            <w:tcW w:w="2165" w:type="dxa"/>
          </w:tcPr>
          <w:p w14:paraId="7790D9C8" w14:textId="77777777" w:rsidR="00BA3C93" w:rsidRDefault="00BA3C93" w:rsidP="00454C2F">
            <w:pPr>
              <w:jc w:val="center"/>
            </w:pPr>
          </w:p>
        </w:tc>
      </w:tr>
      <w:tr w:rsidR="00BA3C93" w14:paraId="328C7205" w14:textId="77777777" w:rsidTr="00454C2F">
        <w:tc>
          <w:tcPr>
            <w:tcW w:w="1095" w:type="dxa"/>
          </w:tcPr>
          <w:p w14:paraId="0E929066" w14:textId="77777777" w:rsidR="00BA3C93" w:rsidRDefault="00BA3C93" w:rsidP="00454C2F">
            <w:pPr>
              <w:pStyle w:val="ListParagraph"/>
              <w:ind w:left="0"/>
            </w:pPr>
          </w:p>
        </w:tc>
        <w:tc>
          <w:tcPr>
            <w:tcW w:w="2811" w:type="dxa"/>
          </w:tcPr>
          <w:p w14:paraId="27BA56F3" w14:textId="77777777" w:rsidR="00BA3C93" w:rsidRDefault="00BA3C93" w:rsidP="00454C2F">
            <w:pPr>
              <w:pStyle w:val="ListParagraph"/>
            </w:pPr>
          </w:p>
        </w:tc>
        <w:tc>
          <w:tcPr>
            <w:tcW w:w="2454" w:type="dxa"/>
          </w:tcPr>
          <w:p w14:paraId="32A65D1A" w14:textId="77777777" w:rsidR="00BA3C93" w:rsidRDefault="00BA3C93" w:rsidP="00454C2F"/>
        </w:tc>
        <w:tc>
          <w:tcPr>
            <w:tcW w:w="2166" w:type="dxa"/>
          </w:tcPr>
          <w:p w14:paraId="334E8A75" w14:textId="77777777" w:rsidR="00BA3C93" w:rsidRDefault="00BA3C93" w:rsidP="00454C2F">
            <w:pPr>
              <w:rPr>
                <w:color w:val="FF0000"/>
              </w:rPr>
            </w:pPr>
          </w:p>
        </w:tc>
        <w:tc>
          <w:tcPr>
            <w:tcW w:w="2165" w:type="dxa"/>
          </w:tcPr>
          <w:p w14:paraId="67228670" w14:textId="77777777" w:rsidR="00BA3C93" w:rsidRPr="009E3BC3" w:rsidRDefault="00BA3C93" w:rsidP="00454C2F">
            <w:pPr>
              <w:rPr>
                <w:color w:val="0070C0"/>
              </w:rPr>
            </w:pPr>
            <w:r w:rsidRPr="009E3BC3">
              <w:rPr>
                <w:color w:val="0070C0"/>
              </w:rPr>
              <w:t>Measure outcomes</w:t>
            </w:r>
          </w:p>
        </w:tc>
      </w:tr>
      <w:tr w:rsidR="00BA3C93" w14:paraId="16AEC602" w14:textId="77777777" w:rsidTr="00D03F9F">
        <w:trPr>
          <w:trHeight w:val="2070"/>
        </w:trPr>
        <w:tc>
          <w:tcPr>
            <w:tcW w:w="1095" w:type="dxa"/>
          </w:tcPr>
          <w:p w14:paraId="50FF02E8" w14:textId="77777777" w:rsidR="00BA3C93" w:rsidRDefault="00BA3C93" w:rsidP="00454C2F">
            <w:pPr>
              <w:pStyle w:val="ListParagraph"/>
              <w:ind w:left="0"/>
            </w:pPr>
            <w:r>
              <w:t>2016-2017</w:t>
            </w:r>
          </w:p>
        </w:tc>
        <w:tc>
          <w:tcPr>
            <w:tcW w:w="2811" w:type="dxa"/>
          </w:tcPr>
          <w:p w14:paraId="621F56FF" w14:textId="77777777" w:rsidR="00BA3C93" w:rsidRDefault="00BA3C93" w:rsidP="00454C2F">
            <w:pPr>
              <w:pStyle w:val="ListParagraph"/>
              <w:numPr>
                <w:ilvl w:val="0"/>
                <w:numId w:val="2"/>
              </w:numPr>
            </w:pPr>
            <w:r>
              <w:t xml:space="preserve">UC Merced </w:t>
            </w:r>
          </w:p>
          <w:p w14:paraId="675950DF" w14:textId="77777777" w:rsidR="00BA3C93" w:rsidRDefault="00BA3C93" w:rsidP="00454C2F">
            <w:pPr>
              <w:pStyle w:val="ListParagraph"/>
              <w:numPr>
                <w:ilvl w:val="0"/>
                <w:numId w:val="2"/>
              </w:numPr>
            </w:pPr>
            <w:r>
              <w:t>UC San Cruz</w:t>
            </w:r>
          </w:p>
          <w:p w14:paraId="68806BDA" w14:textId="77777777" w:rsidR="00BA3C93" w:rsidRDefault="00BA3C93" w:rsidP="00454C2F">
            <w:pPr>
              <w:pStyle w:val="ListParagraph"/>
              <w:numPr>
                <w:ilvl w:val="0"/>
                <w:numId w:val="2"/>
              </w:numPr>
            </w:pPr>
            <w:r>
              <w:t>San Jose State</w:t>
            </w:r>
          </w:p>
          <w:p w14:paraId="21B6792B" w14:textId="77777777" w:rsidR="00BA3C93" w:rsidRPr="004A3E28" w:rsidRDefault="00BA3C93" w:rsidP="00454C2F">
            <w:pPr>
              <w:pStyle w:val="ListParagraph"/>
              <w:numPr>
                <w:ilvl w:val="0"/>
                <w:numId w:val="2"/>
              </w:numPr>
              <w:rPr>
                <w:i/>
              </w:rPr>
            </w:pPr>
            <w:r w:rsidRPr="004A3E28">
              <w:rPr>
                <w:i/>
              </w:rPr>
              <w:t>Black College Expo</w:t>
            </w:r>
          </w:p>
          <w:p w14:paraId="70531A78" w14:textId="77777777" w:rsidR="00BA3C93" w:rsidRDefault="00BA3C93" w:rsidP="00454C2F">
            <w:pPr>
              <w:pStyle w:val="ListParagraph"/>
              <w:numPr>
                <w:ilvl w:val="0"/>
                <w:numId w:val="2"/>
              </w:numPr>
            </w:pPr>
            <w:r>
              <w:t>Cal State Monterey Bay</w:t>
            </w:r>
          </w:p>
          <w:p w14:paraId="3F2B621C" w14:textId="77777777" w:rsidR="00BA3C93" w:rsidRDefault="00BA3C93" w:rsidP="00454C2F">
            <w:pPr>
              <w:pStyle w:val="ListParagraph"/>
              <w:numPr>
                <w:ilvl w:val="0"/>
                <w:numId w:val="2"/>
              </w:numPr>
            </w:pPr>
            <w:r>
              <w:t>Cal State East Bay</w:t>
            </w:r>
          </w:p>
        </w:tc>
        <w:tc>
          <w:tcPr>
            <w:tcW w:w="2454" w:type="dxa"/>
          </w:tcPr>
          <w:p w14:paraId="7E5F9107" w14:textId="77777777" w:rsidR="00BA3C93" w:rsidRDefault="00BA3C93" w:rsidP="00454C2F">
            <w:r>
              <w:t>Collaborate with EOPS,</w:t>
            </w:r>
          </w:p>
          <w:p w14:paraId="334BB6F9" w14:textId="7B5D63E7" w:rsidR="00BA3C93" w:rsidRDefault="00BA3C93" w:rsidP="00454C2F">
            <w:r>
              <w:t xml:space="preserve">DRC, </w:t>
            </w:r>
            <w:r w:rsidR="008F6025">
              <w:t xml:space="preserve">Veterans, </w:t>
            </w:r>
            <w:r>
              <w:t xml:space="preserve">Counseling, </w:t>
            </w:r>
            <w:proofErr w:type="spellStart"/>
            <w:r>
              <w:t>Trio,</w:t>
            </w:r>
            <w:r w:rsidR="00D8075D">
              <w:t>MESA</w:t>
            </w:r>
            <w:proofErr w:type="spellEnd"/>
            <w:r w:rsidR="00D8075D">
              <w:t>,</w:t>
            </w:r>
          </w:p>
          <w:p w14:paraId="7AB74AFD" w14:textId="77777777" w:rsidR="00BA3C93" w:rsidRDefault="00BA3C93" w:rsidP="00454C2F">
            <w:r>
              <w:t>Hollister and Morgan Hill sites, Gavilan Library</w:t>
            </w:r>
          </w:p>
        </w:tc>
        <w:tc>
          <w:tcPr>
            <w:tcW w:w="2166" w:type="dxa"/>
          </w:tcPr>
          <w:p w14:paraId="64C4D8A0" w14:textId="77777777" w:rsidR="00BA3C93" w:rsidRPr="00D03F9F" w:rsidRDefault="00BA3C93" w:rsidP="00454C2F">
            <w:pPr>
              <w:rPr>
                <w:color w:val="0070C0"/>
              </w:rPr>
            </w:pPr>
          </w:p>
          <w:p w14:paraId="6EB750C2" w14:textId="77777777" w:rsidR="00BA3C93" w:rsidRPr="00D03F9F" w:rsidRDefault="00BA3C93" w:rsidP="00454C2F">
            <w:r w:rsidRPr="00D03F9F">
              <w:t>Student survey com</w:t>
            </w:r>
            <w:r w:rsidR="00BC16E3" w:rsidRPr="00D03F9F">
              <w:t>pleted after each visit. Est: 70</w:t>
            </w:r>
            <w:r w:rsidRPr="00D03F9F">
              <w:t xml:space="preserve"> students</w:t>
            </w:r>
          </w:p>
          <w:p w14:paraId="09A20C21" w14:textId="77777777" w:rsidR="00BA3C93" w:rsidRPr="00D03F9F" w:rsidRDefault="00BA3C93" w:rsidP="00454C2F"/>
          <w:p w14:paraId="28B805F6" w14:textId="77777777" w:rsidR="00BA3C93" w:rsidRPr="00D03F9F" w:rsidRDefault="00BA3C93" w:rsidP="00454C2F">
            <w:pPr>
              <w:rPr>
                <w:color w:val="0070C0"/>
              </w:rPr>
            </w:pPr>
            <w:r w:rsidRPr="00D03F9F">
              <w:t>2015 -2016: 62 Students</w:t>
            </w:r>
          </w:p>
        </w:tc>
        <w:tc>
          <w:tcPr>
            <w:tcW w:w="2165" w:type="dxa"/>
          </w:tcPr>
          <w:p w14:paraId="36C97C25" w14:textId="77777777" w:rsidR="00BA3C93" w:rsidRPr="009E3BC3" w:rsidRDefault="00BA3C93" w:rsidP="00454C2F">
            <w:pPr>
              <w:rPr>
                <w:b/>
                <w:color w:val="0070C0"/>
              </w:rPr>
            </w:pPr>
            <w:r w:rsidRPr="009E3BC3">
              <w:rPr>
                <w:b/>
                <w:color w:val="0070C0"/>
              </w:rPr>
              <w:t xml:space="preserve"> </w:t>
            </w:r>
          </w:p>
          <w:p w14:paraId="6AAC5FBF" w14:textId="4026F09D" w:rsidR="00BA3C93" w:rsidRPr="00D03F9F" w:rsidRDefault="00BA3C93" w:rsidP="00454C2F">
            <w:pPr>
              <w:rPr>
                <w:color w:val="0070C0"/>
              </w:rPr>
            </w:pPr>
            <w:r w:rsidRPr="00D03F9F">
              <w:rPr>
                <w:color w:val="0070C0"/>
              </w:rPr>
              <w:t xml:space="preserve">Increase </w:t>
            </w:r>
            <w:r w:rsidR="00D03F9F">
              <w:rPr>
                <w:color w:val="0070C0"/>
              </w:rPr>
              <w:t xml:space="preserve"> </w:t>
            </w:r>
            <w:r w:rsidRPr="00D03F9F">
              <w:rPr>
                <w:color w:val="0070C0"/>
              </w:rPr>
              <w:t xml:space="preserve"> visits  from </w:t>
            </w:r>
          </w:p>
          <w:p w14:paraId="71E20716" w14:textId="77777777" w:rsidR="00BA3C93" w:rsidRPr="00D03F9F" w:rsidRDefault="00BA3C93" w:rsidP="00454C2F">
            <w:pPr>
              <w:rPr>
                <w:color w:val="0070C0"/>
              </w:rPr>
            </w:pPr>
            <w:r w:rsidRPr="00D03F9F">
              <w:rPr>
                <w:color w:val="0070C0"/>
              </w:rPr>
              <w:t xml:space="preserve">160 to 220 </w:t>
            </w:r>
          </w:p>
          <w:p w14:paraId="0736DBFE" w14:textId="29EA8471" w:rsidR="00BA3C93" w:rsidRPr="00D03F9F" w:rsidRDefault="00EE5F5F" w:rsidP="00454C2F">
            <w:pPr>
              <w:rPr>
                <w:color w:val="0070C0"/>
                <w:u w:val="single"/>
              </w:rPr>
            </w:pPr>
            <w:r w:rsidRPr="00D03F9F">
              <w:rPr>
                <w:color w:val="0070C0"/>
                <w:u w:val="single"/>
              </w:rPr>
              <w:t>Unattainable</w:t>
            </w:r>
            <w:r w:rsidR="005D524F">
              <w:rPr>
                <w:color w:val="0070C0"/>
                <w:u w:val="single"/>
              </w:rPr>
              <w:t xml:space="preserve"> </w:t>
            </w:r>
            <w:r w:rsidRPr="00D03F9F">
              <w:rPr>
                <w:color w:val="0070C0"/>
                <w:u w:val="single"/>
              </w:rPr>
              <w:t xml:space="preserve"> goal</w:t>
            </w:r>
          </w:p>
          <w:p w14:paraId="5EA262A2" w14:textId="77777777" w:rsidR="006836A6" w:rsidRPr="009E3BC3" w:rsidRDefault="006836A6" w:rsidP="00454C2F">
            <w:pPr>
              <w:rPr>
                <w:b/>
                <w:color w:val="0070C0"/>
                <w:u w:val="single"/>
              </w:rPr>
            </w:pPr>
          </w:p>
        </w:tc>
      </w:tr>
    </w:tbl>
    <w:p w14:paraId="675777AC" w14:textId="77777777" w:rsidR="003F3331" w:rsidRDefault="003F3331" w:rsidP="00BA3C93">
      <w:pPr>
        <w:rPr>
          <w:sz w:val="28"/>
          <w:szCs w:val="28"/>
        </w:rPr>
      </w:pPr>
    </w:p>
    <w:p w14:paraId="2196F8FF" w14:textId="77777777" w:rsidR="003F3331" w:rsidRDefault="003F3331" w:rsidP="00BA3C93">
      <w:pPr>
        <w:rPr>
          <w:sz w:val="28"/>
          <w:szCs w:val="28"/>
        </w:rPr>
      </w:pPr>
    </w:p>
    <w:p w14:paraId="37DB1D9D" w14:textId="7520A6AE" w:rsidR="003F3331" w:rsidRDefault="00AF794A" w:rsidP="00BA3C93">
      <w:pPr>
        <w:rPr>
          <w:sz w:val="28"/>
          <w:szCs w:val="28"/>
        </w:rPr>
      </w:pPr>
      <w:r>
        <w:rPr>
          <w:sz w:val="28"/>
          <w:szCs w:val="28"/>
        </w:rPr>
        <w:t xml:space="preserve">4. Please describe what other funding sources contributed to your activities described in the plan. </w:t>
      </w:r>
      <w:r w:rsidR="00A16F00">
        <w:rPr>
          <w:sz w:val="28"/>
          <w:szCs w:val="28"/>
        </w:rPr>
        <w:t>CTC funding</w:t>
      </w:r>
      <w:r>
        <w:rPr>
          <w:sz w:val="28"/>
          <w:szCs w:val="28"/>
        </w:rPr>
        <w:t xml:space="preserve"> sources are contributed by Equity.</w:t>
      </w:r>
    </w:p>
    <w:p w14:paraId="6C0BD4BE" w14:textId="77777777" w:rsidR="003F3331" w:rsidRDefault="003F3331" w:rsidP="00BA3C93">
      <w:pPr>
        <w:rPr>
          <w:sz w:val="28"/>
          <w:szCs w:val="28"/>
        </w:rPr>
      </w:pPr>
    </w:p>
    <w:p w14:paraId="1CED6C85" w14:textId="77777777" w:rsidR="003F3331" w:rsidRDefault="003F3331" w:rsidP="00BA3C93">
      <w:pPr>
        <w:rPr>
          <w:sz w:val="28"/>
          <w:szCs w:val="28"/>
        </w:rPr>
      </w:pPr>
    </w:p>
    <w:p w14:paraId="5B68E895" w14:textId="77777777" w:rsidR="003F3331" w:rsidRDefault="003F3331" w:rsidP="00BA3C93">
      <w:pPr>
        <w:rPr>
          <w:sz w:val="28"/>
          <w:szCs w:val="28"/>
        </w:rPr>
      </w:pPr>
    </w:p>
    <w:p w14:paraId="62AF73CB" w14:textId="77777777" w:rsidR="003F3331" w:rsidRDefault="003F3331" w:rsidP="00BA3C93">
      <w:pPr>
        <w:rPr>
          <w:sz w:val="28"/>
          <w:szCs w:val="28"/>
        </w:rPr>
      </w:pPr>
      <w:r>
        <w:rPr>
          <w:sz w:val="28"/>
          <w:szCs w:val="28"/>
        </w:rPr>
        <w:fldChar w:fldCharType="begin"/>
      </w:r>
      <w:r>
        <w:rPr>
          <w:sz w:val="28"/>
          <w:szCs w:val="28"/>
        </w:rPr>
        <w:instrText xml:space="preserve"> DATE \@ "M/d/yyyy" </w:instrText>
      </w:r>
      <w:r>
        <w:rPr>
          <w:sz w:val="28"/>
          <w:szCs w:val="28"/>
        </w:rPr>
        <w:fldChar w:fldCharType="separate"/>
      </w:r>
      <w:r w:rsidR="00F03A5C">
        <w:rPr>
          <w:noProof/>
          <w:sz w:val="28"/>
          <w:szCs w:val="28"/>
        </w:rPr>
        <w:t>4/21/2017</w:t>
      </w:r>
      <w:r>
        <w:rPr>
          <w:sz w:val="28"/>
          <w:szCs w:val="28"/>
        </w:rPr>
        <w:fldChar w:fldCharType="end"/>
      </w:r>
    </w:p>
    <w:sectPr w:rsidR="003F3331" w:rsidSect="00D03F9F">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42642" w14:textId="77777777" w:rsidR="00110790" w:rsidRDefault="00110790" w:rsidP="00BF3B2E">
      <w:pPr>
        <w:spacing w:after="0" w:line="240" w:lineRule="auto"/>
      </w:pPr>
      <w:r>
        <w:separator/>
      </w:r>
    </w:p>
  </w:endnote>
  <w:endnote w:type="continuationSeparator" w:id="0">
    <w:p w14:paraId="7DB2E91E" w14:textId="77777777" w:rsidR="00110790" w:rsidRDefault="00110790" w:rsidP="00BF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001052"/>
      <w:docPartObj>
        <w:docPartGallery w:val="Page Numbers (Bottom of Page)"/>
        <w:docPartUnique/>
      </w:docPartObj>
    </w:sdtPr>
    <w:sdtEndPr>
      <w:rPr>
        <w:noProof/>
      </w:rPr>
    </w:sdtEndPr>
    <w:sdtContent>
      <w:p w14:paraId="150A00EE" w14:textId="77777777" w:rsidR="00BF3B2E" w:rsidRDefault="00BF3B2E">
        <w:pPr>
          <w:pStyle w:val="Footer"/>
        </w:pPr>
        <w:r>
          <w:fldChar w:fldCharType="begin"/>
        </w:r>
        <w:r>
          <w:instrText xml:space="preserve"> PAGE   \* MERGEFORMAT </w:instrText>
        </w:r>
        <w:r>
          <w:fldChar w:fldCharType="separate"/>
        </w:r>
        <w:r w:rsidR="00F03A5C">
          <w:rPr>
            <w:noProof/>
          </w:rPr>
          <w:t>2</w:t>
        </w:r>
        <w:r>
          <w:rPr>
            <w:noProof/>
          </w:rPr>
          <w:fldChar w:fldCharType="end"/>
        </w:r>
      </w:p>
    </w:sdtContent>
  </w:sdt>
  <w:p w14:paraId="3BD26C8C" w14:textId="77777777" w:rsidR="00BF3B2E" w:rsidRDefault="00BF3B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AFAF2" w14:textId="77777777" w:rsidR="00110790" w:rsidRDefault="00110790" w:rsidP="00BF3B2E">
      <w:pPr>
        <w:spacing w:after="0" w:line="240" w:lineRule="auto"/>
      </w:pPr>
      <w:r>
        <w:separator/>
      </w:r>
    </w:p>
  </w:footnote>
  <w:footnote w:type="continuationSeparator" w:id="0">
    <w:p w14:paraId="396C59E5" w14:textId="77777777" w:rsidR="00110790" w:rsidRDefault="00110790" w:rsidP="00BF3B2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164D"/>
    <w:multiLevelType w:val="hybridMultilevel"/>
    <w:tmpl w:val="2DAC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71DB2"/>
    <w:multiLevelType w:val="hybridMultilevel"/>
    <w:tmpl w:val="CB0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C7884"/>
    <w:multiLevelType w:val="hybridMultilevel"/>
    <w:tmpl w:val="EC5E555A"/>
    <w:lvl w:ilvl="0" w:tplc="9CF61CE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0F"/>
    <w:rsid w:val="000013F4"/>
    <w:rsid w:val="00032D81"/>
    <w:rsid w:val="00095B5A"/>
    <w:rsid w:val="000C7C46"/>
    <w:rsid w:val="000F6E00"/>
    <w:rsid w:val="001012E7"/>
    <w:rsid w:val="0010545B"/>
    <w:rsid w:val="00110790"/>
    <w:rsid w:val="001534C9"/>
    <w:rsid w:val="001C394B"/>
    <w:rsid w:val="001E0B93"/>
    <w:rsid w:val="002370F7"/>
    <w:rsid w:val="002C600F"/>
    <w:rsid w:val="002E4FED"/>
    <w:rsid w:val="0033151F"/>
    <w:rsid w:val="003E06D7"/>
    <w:rsid w:val="003E0E8E"/>
    <w:rsid w:val="003F3331"/>
    <w:rsid w:val="004031CA"/>
    <w:rsid w:val="004064DC"/>
    <w:rsid w:val="0045360F"/>
    <w:rsid w:val="00454C2F"/>
    <w:rsid w:val="005A46D7"/>
    <w:rsid w:val="005D524F"/>
    <w:rsid w:val="00656648"/>
    <w:rsid w:val="006836A6"/>
    <w:rsid w:val="006A4567"/>
    <w:rsid w:val="006E4CE1"/>
    <w:rsid w:val="007453DE"/>
    <w:rsid w:val="007A5008"/>
    <w:rsid w:val="007E282F"/>
    <w:rsid w:val="007F713C"/>
    <w:rsid w:val="00851109"/>
    <w:rsid w:val="00855362"/>
    <w:rsid w:val="008F6025"/>
    <w:rsid w:val="00A16F00"/>
    <w:rsid w:val="00A27BC4"/>
    <w:rsid w:val="00A33B45"/>
    <w:rsid w:val="00AD0775"/>
    <w:rsid w:val="00AF794A"/>
    <w:rsid w:val="00B11853"/>
    <w:rsid w:val="00B83FE2"/>
    <w:rsid w:val="00B952B3"/>
    <w:rsid w:val="00BA056E"/>
    <w:rsid w:val="00BA3C93"/>
    <w:rsid w:val="00BC16E3"/>
    <w:rsid w:val="00BF3B2E"/>
    <w:rsid w:val="00C77B73"/>
    <w:rsid w:val="00D03F9F"/>
    <w:rsid w:val="00D46BF3"/>
    <w:rsid w:val="00D8075D"/>
    <w:rsid w:val="00DB5629"/>
    <w:rsid w:val="00DE78B5"/>
    <w:rsid w:val="00E73B79"/>
    <w:rsid w:val="00E76968"/>
    <w:rsid w:val="00E92D0A"/>
    <w:rsid w:val="00E93D6C"/>
    <w:rsid w:val="00ED53BD"/>
    <w:rsid w:val="00EE52B8"/>
    <w:rsid w:val="00EE5F5F"/>
    <w:rsid w:val="00F03A5C"/>
    <w:rsid w:val="00FB0987"/>
    <w:rsid w:val="00FC5D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9C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45"/>
    <w:rPr>
      <w:rFonts w:ascii="Tahoma" w:hAnsi="Tahoma" w:cs="Tahoma"/>
      <w:sz w:val="16"/>
      <w:szCs w:val="16"/>
    </w:rPr>
  </w:style>
  <w:style w:type="table" w:styleId="TableGrid">
    <w:name w:val="Table Grid"/>
    <w:basedOn w:val="TableNormal"/>
    <w:uiPriority w:val="59"/>
    <w:rsid w:val="00E73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B79"/>
    <w:pPr>
      <w:ind w:left="720"/>
      <w:contextualSpacing/>
    </w:pPr>
  </w:style>
  <w:style w:type="paragraph" w:styleId="Header">
    <w:name w:val="header"/>
    <w:basedOn w:val="Normal"/>
    <w:link w:val="HeaderChar"/>
    <w:uiPriority w:val="99"/>
    <w:unhideWhenUsed/>
    <w:rsid w:val="00BF3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2E"/>
  </w:style>
  <w:style w:type="paragraph" w:styleId="Footer">
    <w:name w:val="footer"/>
    <w:basedOn w:val="Normal"/>
    <w:link w:val="FooterChar"/>
    <w:uiPriority w:val="99"/>
    <w:unhideWhenUsed/>
    <w:rsid w:val="00BF3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95480EC5F86E4E9B0ED1DDC23E6FB4"/>
        <w:category>
          <w:name w:val="General"/>
          <w:gallery w:val="placeholder"/>
        </w:category>
        <w:types>
          <w:type w:val="bbPlcHdr"/>
        </w:types>
        <w:behaviors>
          <w:behavior w:val="content"/>
        </w:behaviors>
        <w:guid w:val="{A57AF1F4-A6F3-8C4A-9C68-F381D841BCDE}"/>
      </w:docPartPr>
      <w:docPartBody>
        <w:p w:rsidR="000F1BBC" w:rsidRDefault="00734039" w:rsidP="00734039">
          <w:pPr>
            <w:pStyle w:val="A995480EC5F86E4E9B0ED1DDC23E6FB4"/>
          </w:pPr>
          <w:r w:rsidRPr="000551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DE"/>
    <w:rsid w:val="000F1BBC"/>
    <w:rsid w:val="00417E17"/>
    <w:rsid w:val="007079DE"/>
    <w:rsid w:val="00734039"/>
    <w:rsid w:val="0082559A"/>
    <w:rsid w:val="00A526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039"/>
    <w:rPr>
      <w:color w:val="808080"/>
    </w:rPr>
  </w:style>
  <w:style w:type="paragraph" w:customStyle="1" w:styleId="8160E99595A4481B8C3D8D81F57A9860">
    <w:name w:val="8160E99595A4481B8C3D8D81F57A9860"/>
    <w:rsid w:val="007079DE"/>
  </w:style>
  <w:style w:type="paragraph" w:customStyle="1" w:styleId="A995480EC5F86E4E9B0ED1DDC23E6FB4">
    <w:name w:val="A995480EC5F86E4E9B0ED1DDC23E6FB4"/>
    <w:rsid w:val="0073403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1664</Words>
  <Characters>9491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Eduardo Cervantes</cp:lastModifiedBy>
  <cp:revision>2</cp:revision>
  <cp:lastPrinted>2017-04-17T17:43:00Z</cp:lastPrinted>
  <dcterms:created xsi:type="dcterms:W3CDTF">2017-04-21T16:29:00Z</dcterms:created>
  <dcterms:modified xsi:type="dcterms:W3CDTF">2017-04-21T16:29:00Z</dcterms:modified>
</cp:coreProperties>
</file>